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009D3BA9" w:rsidR="00AA4A3B" w:rsidRPr="00AF0C10" w:rsidRDefault="00AA4A3B" w:rsidP="00AA4A3B">
      <w:pPr>
        <w:pStyle w:val="a3"/>
        <w:tabs>
          <w:tab w:val="left" w:pos="6521"/>
          <w:tab w:val="left" w:pos="7371"/>
        </w:tabs>
        <w:spacing w:after="50"/>
        <w:rPr>
          <w:rFonts w:ascii="Times New Roman" w:hAnsi="Times New Roman"/>
          <w:b w:val="0"/>
          <w:bCs/>
          <w:noProof w:val="0"/>
          <w:sz w:val="28"/>
          <w:lang w:val="en-US" w:eastAsia="zh-TW"/>
        </w:rPr>
      </w:pPr>
      <w:r w:rsidRPr="00AF0C10">
        <w:rPr>
          <w:rFonts w:ascii="Times New Roman" w:hAnsi="Times New Roman"/>
          <w:b w:val="0"/>
          <w:sz w:val="24"/>
        </w:rPr>
        <w:t>3GPP TSG RAN WG2 #1</w:t>
      </w:r>
      <w:r w:rsidR="006A726E">
        <w:rPr>
          <w:rFonts w:ascii="Times New Roman" w:hAnsi="Times New Roman"/>
          <w:b w:val="0"/>
          <w:sz w:val="24"/>
        </w:rPr>
        <w:t>30</w:t>
      </w:r>
      <w:r w:rsidRPr="00AF0C10">
        <w:rPr>
          <w:rFonts w:ascii="Times New Roman" w:hAnsi="Times New Roman"/>
          <w:b w:val="0"/>
          <w:sz w:val="24"/>
        </w:rPr>
        <w:tab/>
      </w:r>
      <w:r w:rsidRPr="00AF0C10">
        <w:rPr>
          <w:rFonts w:ascii="Times New Roman" w:hAnsi="Times New Roman"/>
          <w:b w:val="0"/>
          <w:sz w:val="24"/>
        </w:rPr>
        <w:tab/>
      </w:r>
      <w:r w:rsidRPr="00AF0C10">
        <w:rPr>
          <w:rFonts w:ascii="Times New Roman" w:hAnsi="Times New Roman"/>
          <w:b w:val="0"/>
          <w:sz w:val="24"/>
          <w:lang w:eastAsia="zh-TW"/>
        </w:rPr>
        <w:tab/>
      </w:r>
      <w:r w:rsidRPr="00AF0C10">
        <w:rPr>
          <w:rFonts w:ascii="Times New Roman" w:hAnsi="Times New Roman"/>
          <w:b w:val="0"/>
          <w:sz w:val="28"/>
          <w:lang w:eastAsia="zh-TW"/>
        </w:rPr>
        <w:tab/>
      </w:r>
      <w:r w:rsidR="00F13BE9">
        <w:rPr>
          <w:rFonts w:ascii="Times New Roman" w:hAnsi="Times New Roman"/>
          <w:b w:val="0"/>
          <w:bCs/>
          <w:noProof w:val="0"/>
          <w:sz w:val="28"/>
          <w:lang w:val="en-US"/>
        </w:rPr>
        <w:t>R2-2504490</w:t>
      </w:r>
    </w:p>
    <w:p w14:paraId="4D937B38" w14:textId="22D057D0" w:rsidR="00440290" w:rsidRPr="00AF0C10" w:rsidRDefault="006A726E" w:rsidP="0082164D">
      <w:pPr>
        <w:widowControl w:val="0"/>
        <w:tabs>
          <w:tab w:val="left" w:pos="1701"/>
          <w:tab w:val="right" w:pos="9923"/>
        </w:tabs>
        <w:spacing w:before="120" w:after="0"/>
        <w:rPr>
          <w:rFonts w:eastAsia="MS Mincho"/>
          <w:sz w:val="24"/>
          <w:szCs w:val="24"/>
          <w:lang w:eastAsia="en-GB"/>
        </w:rPr>
      </w:pPr>
      <w:r w:rsidRPr="006A726E">
        <w:rPr>
          <w:rFonts w:eastAsia="MS Mincho"/>
          <w:sz w:val="24"/>
          <w:szCs w:val="24"/>
          <w:lang w:eastAsia="en-GB"/>
        </w:rPr>
        <w:t>St.</w:t>
      </w:r>
      <w:r w:rsidR="000B699C">
        <w:rPr>
          <w:rFonts w:eastAsia="MS Mincho"/>
          <w:sz w:val="24"/>
          <w:szCs w:val="24"/>
          <w:lang w:eastAsia="en-GB"/>
        </w:rPr>
        <w:t xml:space="preserve"> </w:t>
      </w:r>
      <w:r w:rsidRPr="006A726E">
        <w:rPr>
          <w:rFonts w:eastAsia="MS Mincho"/>
          <w:sz w:val="24"/>
          <w:szCs w:val="24"/>
          <w:lang w:eastAsia="en-GB"/>
        </w:rPr>
        <w:t>Julians, Malta,</w:t>
      </w:r>
      <w:r w:rsidR="00B41E69" w:rsidRPr="00AF0C10">
        <w:rPr>
          <w:rFonts w:eastAsia="MS Mincho"/>
          <w:sz w:val="24"/>
          <w:szCs w:val="24"/>
          <w:lang w:eastAsia="en-GB"/>
        </w:rPr>
        <w:t xml:space="preserve"> </w:t>
      </w:r>
      <w:r>
        <w:rPr>
          <w:rFonts w:eastAsia="MS Mincho"/>
          <w:sz w:val="24"/>
          <w:szCs w:val="24"/>
          <w:lang w:eastAsia="en-GB"/>
        </w:rPr>
        <w:t>May</w:t>
      </w:r>
      <w:r w:rsidR="00B41E69" w:rsidRPr="00AF0C10">
        <w:rPr>
          <w:rFonts w:eastAsia="MS Mincho"/>
          <w:sz w:val="24"/>
          <w:szCs w:val="24"/>
          <w:lang w:eastAsia="en-GB"/>
        </w:rPr>
        <w:t xml:space="preserve">. </w:t>
      </w:r>
      <w:r>
        <w:rPr>
          <w:rFonts w:eastAsia="MS Mincho"/>
          <w:sz w:val="24"/>
          <w:szCs w:val="24"/>
          <w:lang w:eastAsia="en-GB"/>
        </w:rPr>
        <w:t>19</w:t>
      </w:r>
      <w:r w:rsidR="00B41E69" w:rsidRPr="00AF0C10">
        <w:rPr>
          <w:rFonts w:eastAsia="MS Mincho"/>
          <w:sz w:val="24"/>
          <w:szCs w:val="24"/>
          <w:lang w:eastAsia="en-GB"/>
        </w:rPr>
        <w:t xml:space="preserve">th – </w:t>
      </w:r>
      <w:r>
        <w:rPr>
          <w:rFonts w:eastAsia="MS Mincho"/>
          <w:sz w:val="24"/>
          <w:szCs w:val="24"/>
          <w:lang w:eastAsia="en-GB"/>
        </w:rPr>
        <w:t>23rd</w:t>
      </w:r>
      <w:r w:rsidR="00B41E69" w:rsidRPr="00AF0C10">
        <w:rPr>
          <w:rFonts w:eastAsia="MS Mincho"/>
          <w:sz w:val="24"/>
          <w:szCs w:val="24"/>
          <w:lang w:eastAsia="en-GB"/>
        </w:rPr>
        <w:t>, 202</w:t>
      </w:r>
      <w:r w:rsidR="00AF0C10" w:rsidRPr="00AF0C10">
        <w:rPr>
          <w:rFonts w:eastAsia="MS Mincho"/>
          <w:sz w:val="24"/>
          <w:szCs w:val="24"/>
          <w:lang w:eastAsia="en-GB"/>
        </w:rPr>
        <w:t>5</w:t>
      </w:r>
      <w:r w:rsidR="0082164D" w:rsidRPr="00AF0C10">
        <w:rPr>
          <w:rFonts w:eastAsia="MS Mincho"/>
          <w:sz w:val="24"/>
          <w:szCs w:val="24"/>
          <w:lang w:eastAsia="en-GB"/>
        </w:rPr>
        <w:tab/>
      </w:r>
    </w:p>
    <w:p w14:paraId="14EAC7D5" w14:textId="77777777" w:rsidR="00006DA7" w:rsidRPr="00AF0C10" w:rsidRDefault="00006DA7" w:rsidP="00AA4A3B">
      <w:pPr>
        <w:pStyle w:val="11"/>
        <w:keepLines w:val="0"/>
        <w:widowControl w:val="0"/>
        <w:spacing w:afterLines="50" w:after="120"/>
        <w:rPr>
          <w:bCs/>
          <w:kern w:val="2"/>
          <w:sz w:val="22"/>
        </w:rPr>
      </w:pPr>
    </w:p>
    <w:p w14:paraId="27605ECA" w14:textId="7095DBED" w:rsidR="00AA4A3B" w:rsidRPr="00AF0C10" w:rsidRDefault="00AA4A3B" w:rsidP="00AA4A3B">
      <w:pPr>
        <w:widowControl w:val="0"/>
        <w:spacing w:after="60" w:line="240" w:lineRule="exact"/>
        <w:rPr>
          <w:bCs/>
          <w:kern w:val="2"/>
          <w:sz w:val="22"/>
          <w:lang w:val="en-US" w:eastAsia="zh-TW"/>
        </w:rPr>
      </w:pPr>
      <w:r w:rsidRPr="00AF0C10">
        <w:rPr>
          <w:b/>
          <w:sz w:val="22"/>
          <w:lang w:val="en-US"/>
        </w:rPr>
        <w:t>Agenda Item:</w:t>
      </w:r>
      <w:r w:rsidRPr="00AF0C10">
        <w:rPr>
          <w:b/>
          <w:sz w:val="22"/>
          <w:lang w:val="en-US"/>
        </w:rPr>
        <w:tab/>
      </w:r>
      <w:r w:rsidR="00553C2A" w:rsidRPr="00AF0C10">
        <w:rPr>
          <w:sz w:val="22"/>
        </w:rPr>
        <w:t>8.</w:t>
      </w:r>
      <w:r w:rsidR="00607878" w:rsidRPr="00AF0C10">
        <w:rPr>
          <w:sz w:val="22"/>
        </w:rPr>
        <w:t>2.</w:t>
      </w:r>
      <w:r w:rsidR="00E56596">
        <w:rPr>
          <w:sz w:val="22"/>
          <w:lang w:eastAsia="zh-TW"/>
        </w:rPr>
        <w:t>3</w:t>
      </w:r>
    </w:p>
    <w:p w14:paraId="37213E54" w14:textId="77777777" w:rsidR="00AA4A3B" w:rsidRPr="00AF0C10" w:rsidRDefault="00AA4A3B" w:rsidP="00AA4A3B">
      <w:pPr>
        <w:widowControl w:val="0"/>
        <w:spacing w:after="60" w:line="240" w:lineRule="exact"/>
        <w:rPr>
          <w:bCs/>
          <w:kern w:val="2"/>
          <w:sz w:val="22"/>
          <w:lang w:eastAsia="zh-TW"/>
        </w:rPr>
      </w:pPr>
      <w:r w:rsidRPr="00AF0C10">
        <w:rPr>
          <w:b/>
          <w:bCs/>
          <w:sz w:val="22"/>
        </w:rPr>
        <w:t>Source:</w:t>
      </w:r>
      <w:r w:rsidRPr="00AF0C10">
        <w:rPr>
          <w:sz w:val="22"/>
        </w:rPr>
        <w:tab/>
      </w:r>
      <w:r w:rsidRPr="00AF0C10">
        <w:rPr>
          <w:sz w:val="22"/>
        </w:rPr>
        <w:tab/>
      </w:r>
      <w:r w:rsidRPr="00AF0C10">
        <w:rPr>
          <w:bCs/>
          <w:sz w:val="22"/>
        </w:rPr>
        <w:t>ASUSTeK</w:t>
      </w:r>
    </w:p>
    <w:p w14:paraId="1160F948" w14:textId="2800FC7C" w:rsidR="00AA4A3B" w:rsidRPr="00AF0C10"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AF0C10">
        <w:rPr>
          <w:b/>
          <w:sz w:val="22"/>
        </w:rPr>
        <w:t>Title:</w:t>
      </w:r>
      <w:r w:rsidRPr="00AF0C10">
        <w:rPr>
          <w:b/>
          <w:sz w:val="22"/>
        </w:rPr>
        <w:tab/>
      </w:r>
      <w:r w:rsidRPr="00AF0C10">
        <w:rPr>
          <w:b/>
          <w:sz w:val="22"/>
        </w:rPr>
        <w:tab/>
      </w:r>
      <w:r w:rsidRPr="00AF0C10">
        <w:rPr>
          <w:b/>
          <w:sz w:val="22"/>
        </w:rPr>
        <w:tab/>
      </w:r>
      <w:r w:rsidRPr="00AF0C10">
        <w:rPr>
          <w:b/>
          <w:sz w:val="22"/>
          <w:lang w:eastAsia="zh-TW"/>
        </w:rPr>
        <w:tab/>
      </w:r>
      <w:bookmarkStart w:id="0" w:name="_Hlk158970340"/>
      <w:r w:rsidR="0096253C" w:rsidRPr="00AF0C10">
        <w:rPr>
          <w:bCs/>
          <w:sz w:val="22"/>
          <w:lang w:eastAsia="zh-TW"/>
        </w:rPr>
        <w:t xml:space="preserve">Discussion on </w:t>
      </w:r>
      <w:bookmarkEnd w:id="0"/>
      <w:r w:rsidR="00866E67" w:rsidRPr="00AF0C10">
        <w:rPr>
          <w:bCs/>
          <w:sz w:val="22"/>
          <w:lang w:eastAsia="zh-TW"/>
        </w:rPr>
        <w:t xml:space="preserve">Ambient IoT </w:t>
      </w:r>
      <w:r w:rsidR="00E56596">
        <w:rPr>
          <w:bCs/>
          <w:sz w:val="22"/>
          <w:lang w:eastAsia="zh-TW"/>
        </w:rPr>
        <w:t>random access</w:t>
      </w:r>
    </w:p>
    <w:p w14:paraId="5047EDB0" w14:textId="77777777" w:rsidR="00AA4A3B" w:rsidRPr="00AF0C10" w:rsidRDefault="00AA4A3B" w:rsidP="00AA4A3B">
      <w:pPr>
        <w:widowControl w:val="0"/>
        <w:spacing w:after="60" w:line="240" w:lineRule="exact"/>
        <w:rPr>
          <w:bCs/>
          <w:kern w:val="2"/>
          <w:sz w:val="28"/>
          <w:lang w:eastAsia="zh-TW"/>
        </w:rPr>
      </w:pPr>
      <w:r w:rsidRPr="00AF0C10">
        <w:rPr>
          <w:b/>
          <w:sz w:val="22"/>
        </w:rPr>
        <w:t xml:space="preserve">Document for: </w:t>
      </w:r>
      <w:r w:rsidRPr="00AF0C10">
        <w:rPr>
          <w:bCs/>
          <w:sz w:val="22"/>
        </w:rPr>
        <w:t>Discussion and Decision</w:t>
      </w:r>
    </w:p>
    <w:p w14:paraId="72764B0E" w14:textId="77777777" w:rsidR="00AA4A3B" w:rsidRPr="00AF0C10" w:rsidRDefault="00AA4A3B" w:rsidP="00AA4A3B">
      <w:pPr>
        <w:pStyle w:val="1"/>
        <w:numPr>
          <w:ilvl w:val="0"/>
          <w:numId w:val="1"/>
        </w:numPr>
        <w:tabs>
          <w:tab w:val="clear" w:pos="397"/>
        </w:tabs>
        <w:spacing w:beforeLines="50" w:before="120" w:afterLines="50" w:after="120"/>
        <w:jc w:val="both"/>
        <w:rPr>
          <w:rFonts w:ascii="Times New Roman" w:hAnsi="Times New Roman"/>
          <w:sz w:val="32"/>
          <w:lang w:eastAsia="zh-TW"/>
        </w:rPr>
      </w:pPr>
      <w:r w:rsidRPr="00AF0C10">
        <w:rPr>
          <w:rFonts w:ascii="Times New Roman" w:hAnsi="Times New Roman"/>
          <w:sz w:val="32"/>
          <w:lang w:eastAsia="zh-TW"/>
        </w:rPr>
        <w:t>Introduction</w:t>
      </w:r>
    </w:p>
    <w:p w14:paraId="3E4537AE" w14:textId="1AEBF13C" w:rsidR="001B7306" w:rsidRDefault="001B7306" w:rsidP="00ED5156">
      <w:pPr>
        <w:pStyle w:val="a5"/>
        <w:spacing w:beforeLines="50" w:before="120" w:after="240" w:line="280" w:lineRule="exact"/>
        <w:jc w:val="both"/>
        <w:rPr>
          <w:sz w:val="22"/>
          <w:szCs w:val="22"/>
          <w:lang w:val="en-GB"/>
        </w:rPr>
      </w:pPr>
      <w:r>
        <w:rPr>
          <w:rFonts w:hint="eastAsia"/>
          <w:sz w:val="22"/>
          <w:szCs w:val="22"/>
          <w:lang w:val="en-GB"/>
        </w:rPr>
        <w:t>I</w:t>
      </w:r>
      <w:r>
        <w:rPr>
          <w:sz w:val="22"/>
          <w:szCs w:val="22"/>
          <w:lang w:val="en-GB"/>
        </w:rPr>
        <w:t>n RAN2#129bis meeting [1], the following agreements on A-IoT random access were made.</w:t>
      </w:r>
    </w:p>
    <w:p w14:paraId="5A77563E" w14:textId="77777777" w:rsidR="001B7306" w:rsidRDefault="001B7306" w:rsidP="001B7306">
      <w:pPr>
        <w:pStyle w:val="Doc-text2"/>
        <w:pBdr>
          <w:top w:val="single" w:sz="4" w:space="1" w:color="auto"/>
          <w:left w:val="single" w:sz="4" w:space="4" w:color="auto"/>
          <w:bottom w:val="single" w:sz="4" w:space="1" w:color="auto"/>
          <w:right w:val="single" w:sz="4" w:space="4" w:color="auto"/>
        </w:pBdr>
        <w:rPr>
          <w:b/>
          <w:bCs/>
        </w:rPr>
      </w:pPr>
      <w:r w:rsidRPr="004B47EE">
        <w:rPr>
          <w:b/>
          <w:bCs/>
        </w:rPr>
        <w:t>Agreements</w:t>
      </w:r>
      <w:r>
        <w:rPr>
          <w:b/>
          <w:bCs/>
        </w:rPr>
        <w:t xml:space="preserve"> on msg1 </w:t>
      </w:r>
    </w:p>
    <w:p w14:paraId="4D94ABB8" w14:textId="77777777" w:rsidR="001B7306" w:rsidRPr="000F7232" w:rsidRDefault="001B7306" w:rsidP="001B7306">
      <w:pPr>
        <w:pStyle w:val="Doc-text2"/>
        <w:pBdr>
          <w:top w:val="single" w:sz="4" w:space="1" w:color="auto"/>
          <w:left w:val="single" w:sz="4" w:space="4" w:color="auto"/>
          <w:bottom w:val="single" w:sz="4" w:space="1" w:color="auto"/>
          <w:right w:val="single" w:sz="4" w:space="4" w:color="auto"/>
        </w:pBdr>
      </w:pPr>
      <w:r w:rsidRPr="000F7232">
        <w:t>1. In case of CBRA, only 16 bits random ID is included in Msg1.  FFS can be revisited if message type will be needed for other D2R messages purposes</w:t>
      </w:r>
    </w:p>
    <w:p w14:paraId="7BFDB959" w14:textId="422C71ED" w:rsidR="001B7306" w:rsidRDefault="001B7306" w:rsidP="001B7306">
      <w:pPr>
        <w:pStyle w:val="Doc-text2"/>
        <w:pBdr>
          <w:top w:val="single" w:sz="4" w:space="1" w:color="auto"/>
          <w:left w:val="single" w:sz="4" w:space="4" w:color="auto"/>
          <w:bottom w:val="single" w:sz="4" w:space="1" w:color="auto"/>
          <w:right w:val="single" w:sz="4" w:space="4" w:color="auto"/>
        </w:pBdr>
      </w:pPr>
      <w:r w:rsidRPr="000F7232">
        <w:t>2. 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3E1B6DB6" w14:textId="77777777" w:rsidR="000F7232" w:rsidRDefault="000F7232" w:rsidP="001B7306">
      <w:pPr>
        <w:pStyle w:val="Doc-text2"/>
        <w:pBdr>
          <w:top w:val="single" w:sz="4" w:space="1" w:color="auto"/>
          <w:left w:val="single" w:sz="4" w:space="4" w:color="auto"/>
          <w:bottom w:val="single" w:sz="4" w:space="1" w:color="auto"/>
          <w:right w:val="single" w:sz="4" w:space="4" w:color="auto"/>
        </w:pBdr>
      </w:pPr>
    </w:p>
    <w:p w14:paraId="6F70F994" w14:textId="77777777" w:rsidR="000F7232" w:rsidRPr="00E05C4B" w:rsidRDefault="000F7232" w:rsidP="000F7232">
      <w:pPr>
        <w:pStyle w:val="Doc-text2"/>
        <w:pBdr>
          <w:top w:val="single" w:sz="4" w:space="1" w:color="auto"/>
          <w:left w:val="single" w:sz="4" w:space="4" w:color="auto"/>
          <w:bottom w:val="single" w:sz="4" w:space="1" w:color="auto"/>
          <w:right w:val="single" w:sz="4" w:space="4" w:color="auto"/>
        </w:pBdr>
        <w:rPr>
          <w:b/>
          <w:bCs/>
        </w:rPr>
      </w:pPr>
      <w:r w:rsidRPr="00E05C4B">
        <w:rPr>
          <w:b/>
          <w:bCs/>
        </w:rPr>
        <w:t xml:space="preserve">Agreements on </w:t>
      </w:r>
      <w:r>
        <w:rPr>
          <w:b/>
          <w:bCs/>
        </w:rPr>
        <w:t xml:space="preserve">new </w:t>
      </w:r>
      <w:r w:rsidRPr="00E05C4B">
        <w:rPr>
          <w:b/>
          <w:bCs/>
        </w:rPr>
        <w:t>R2D message</w:t>
      </w:r>
    </w:p>
    <w:p w14:paraId="5C239960" w14:textId="77777777" w:rsidR="000F7232" w:rsidRPr="006B2185" w:rsidRDefault="000F7232" w:rsidP="000F7232">
      <w:pPr>
        <w:pStyle w:val="Agreement"/>
        <w:numPr>
          <w:ilvl w:val="0"/>
          <w:numId w:val="38"/>
        </w:numPr>
        <w:pBdr>
          <w:top w:val="single" w:sz="4" w:space="1" w:color="auto"/>
          <w:left w:val="single" w:sz="4" w:space="4" w:color="auto"/>
          <w:bottom w:val="single" w:sz="4" w:space="1" w:color="auto"/>
          <w:right w:val="single" w:sz="4" w:space="4" w:color="auto"/>
        </w:pBdr>
        <w:rPr>
          <w:b w:val="0"/>
          <w:bCs/>
          <w:highlight w:val="yellow"/>
          <w:lang w:eastAsia="ko-KR"/>
        </w:rPr>
      </w:pPr>
      <w:r w:rsidRPr="006B2185">
        <w:rPr>
          <w:b w:val="0"/>
          <w:bCs/>
          <w:highlight w:val="yellow"/>
        </w:rPr>
        <w:t xml:space="preserve">A new R2D message other than the paging message is introduced for A-IoT device determining MSG1 resources unless RAN1 concludes to use L1 signaling.   The </w:t>
      </w:r>
      <w:r w:rsidRPr="006B2185">
        <w:rPr>
          <w:b w:val="0"/>
          <w:bCs/>
          <w:highlight w:val="yellow"/>
          <w:lang w:eastAsia="ko-KR"/>
        </w:rPr>
        <w:t xml:space="preserve">R2D </w:t>
      </w:r>
      <w:r w:rsidRPr="006B2185">
        <w:rPr>
          <w:b w:val="0"/>
          <w:bCs/>
          <w:highlight w:val="yellow"/>
        </w:rPr>
        <w:t>message</w:t>
      </w:r>
      <w:r w:rsidRPr="006B2185">
        <w:rPr>
          <w:b w:val="0"/>
          <w:bCs/>
          <w:highlight w:val="yellow"/>
          <w:lang w:eastAsia="ko-KR"/>
        </w:rPr>
        <w:t xml:space="preserve"> indicates the start of a set of MSG1 resources that were configured in paging message.   </w:t>
      </w:r>
    </w:p>
    <w:p w14:paraId="171A851A" w14:textId="0B8C61CD" w:rsidR="000F7232" w:rsidRPr="006B2185" w:rsidRDefault="000F7232" w:rsidP="006B2185">
      <w:pPr>
        <w:pStyle w:val="Doc-text2"/>
        <w:numPr>
          <w:ilvl w:val="0"/>
          <w:numId w:val="38"/>
        </w:numPr>
        <w:pBdr>
          <w:top w:val="single" w:sz="4" w:space="1" w:color="auto"/>
          <w:left w:val="single" w:sz="4" w:space="4" w:color="auto"/>
          <w:bottom w:val="single" w:sz="4" w:space="1" w:color="auto"/>
          <w:right w:val="single" w:sz="4" w:space="4" w:color="auto"/>
        </w:pBdr>
        <w:rPr>
          <w:bCs/>
          <w:highlight w:val="yellow"/>
          <w:lang w:eastAsia="ko-KR"/>
        </w:rPr>
      </w:pPr>
      <w:r w:rsidRPr="006B2185">
        <w:rPr>
          <w:bCs/>
          <w:highlight w:val="yellow"/>
          <w:lang w:eastAsia="ko-KR"/>
        </w:rPr>
        <w:t>Assumption: The R2D message does not include slot number/count down number.</w:t>
      </w:r>
    </w:p>
    <w:p w14:paraId="6260BBE1" w14:textId="34149974" w:rsid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bCs/>
          <w:lang w:eastAsia="ko-KR"/>
        </w:rPr>
      </w:pPr>
    </w:p>
    <w:p w14:paraId="0CBC3391" w14:textId="77777777" w:rsidR="000F7232" w:rsidRP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b/>
          <w:bCs/>
        </w:rPr>
      </w:pPr>
      <w:r w:rsidRPr="000F7232">
        <w:rPr>
          <w:rFonts w:eastAsia="Malgun Gothic"/>
          <w:b/>
          <w:bCs/>
        </w:rPr>
        <w:t>Agreements on NACK</w:t>
      </w:r>
    </w:p>
    <w:p w14:paraId="2B1305F0" w14:textId="77777777" w:rsidR="000F7232" w:rsidRP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rPr>
      </w:pPr>
      <w:r w:rsidRPr="000F7232">
        <w:rPr>
          <w:rFonts w:eastAsia="Malgun Gothic"/>
        </w:rPr>
        <w:t>1</w:t>
      </w:r>
      <w:r w:rsidRPr="000F7232">
        <w:rPr>
          <w:rFonts w:eastAsia="Malgun Gothic"/>
        </w:rPr>
        <w:tab/>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13D78DE0" w14:textId="77777777" w:rsidR="000F7232" w:rsidRP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rPr>
      </w:pPr>
      <w:r w:rsidRPr="000F7232">
        <w:rPr>
          <w:rFonts w:eastAsia="Malgun Gothic"/>
        </w:rPr>
        <w:t>2</w:t>
      </w:r>
      <w:r w:rsidRPr="000F7232">
        <w:rPr>
          <w:rFonts w:eastAsia="Malgun Gothic"/>
        </w:rPr>
        <w:tab/>
      </w:r>
      <w:r w:rsidRPr="002B51E5">
        <w:rPr>
          <w:rFonts w:eastAsia="Malgun Gothic"/>
          <w:highlight w:val="yellow"/>
        </w:rPr>
        <w:t>For msg3, we rely on whether the device receives NACK indication before subsequent R2D message to determine re-access.</w:t>
      </w:r>
      <w:r w:rsidRPr="000F7232">
        <w:rPr>
          <w:rFonts w:eastAsia="Malgun Gothic"/>
        </w:rPr>
        <w:t xml:space="preserve">    No need for a timer.   FFS whether subsequent R2D message is trigger message or paging</w:t>
      </w:r>
    </w:p>
    <w:p w14:paraId="4F6A7B01" w14:textId="77777777" w:rsidR="000F7232" w:rsidRP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rPr>
      </w:pPr>
      <w:r w:rsidRPr="000F7232">
        <w:rPr>
          <w:rFonts w:eastAsia="Malgun Gothic"/>
        </w:rPr>
        <w:t>3</w:t>
      </w:r>
      <w:r w:rsidRPr="000F7232">
        <w:rPr>
          <w:rFonts w:eastAsia="Malgun Gothic"/>
        </w:rPr>
        <w:tab/>
        <w:t>For CFRA, NACK feedback and re-access is not supported.  FFS how to achieve</w:t>
      </w:r>
    </w:p>
    <w:p w14:paraId="154FD481" w14:textId="42FDAAC8" w:rsidR="000F7232" w:rsidRPr="000F7232" w:rsidRDefault="000F7232" w:rsidP="000F7232">
      <w:pPr>
        <w:pStyle w:val="Doc-text2"/>
        <w:pBdr>
          <w:top w:val="single" w:sz="4" w:space="1" w:color="auto"/>
          <w:left w:val="single" w:sz="4" w:space="4" w:color="auto"/>
          <w:bottom w:val="single" w:sz="4" w:space="1" w:color="auto"/>
          <w:right w:val="single" w:sz="4" w:space="4" w:color="auto"/>
        </w:pBdr>
        <w:rPr>
          <w:rFonts w:eastAsia="Malgun Gothic"/>
        </w:rPr>
      </w:pPr>
      <w:r w:rsidRPr="000F7232">
        <w:rPr>
          <w:rFonts w:eastAsia="Malgun Gothic"/>
        </w:rPr>
        <w:t>4</w:t>
      </w:r>
      <w:r w:rsidRPr="000F7232">
        <w:rPr>
          <w:rFonts w:eastAsia="Malgun Gothic"/>
        </w:rPr>
        <w:tab/>
        <w:t>FFS on end of procedure</w:t>
      </w:r>
    </w:p>
    <w:p w14:paraId="69B27095" w14:textId="79654CEE" w:rsidR="006F75CF" w:rsidRPr="00AF0C10" w:rsidRDefault="001717C3" w:rsidP="00ED5156">
      <w:pPr>
        <w:pStyle w:val="a5"/>
        <w:spacing w:beforeLines="50" w:before="120" w:after="240" w:line="280" w:lineRule="exact"/>
        <w:jc w:val="both"/>
        <w:rPr>
          <w:sz w:val="22"/>
          <w:szCs w:val="22"/>
          <w:lang w:val="en-GB"/>
        </w:rPr>
      </w:pPr>
      <w:r w:rsidRPr="00AF0C10">
        <w:rPr>
          <w:sz w:val="22"/>
          <w:szCs w:val="22"/>
          <w:lang w:val="en-GB"/>
        </w:rPr>
        <w:t xml:space="preserve">In this contribution, we </w:t>
      </w:r>
      <w:r w:rsidR="00E56596">
        <w:rPr>
          <w:sz w:val="22"/>
          <w:szCs w:val="22"/>
          <w:lang w:val="en-GB"/>
        </w:rPr>
        <w:t>would</w:t>
      </w:r>
      <w:r w:rsidRPr="00AF0C10">
        <w:rPr>
          <w:sz w:val="22"/>
          <w:szCs w:val="22"/>
          <w:lang w:val="en-GB"/>
        </w:rPr>
        <w:t xml:space="preserve"> discuss the </w:t>
      </w:r>
      <w:r w:rsidR="00E56596">
        <w:rPr>
          <w:sz w:val="22"/>
          <w:szCs w:val="22"/>
          <w:lang w:val="en-GB"/>
        </w:rPr>
        <w:t>open issues in the A-IoT random access procedure</w:t>
      </w:r>
      <w:r w:rsidRPr="00AF0C10">
        <w:rPr>
          <w:sz w:val="22"/>
          <w:szCs w:val="22"/>
          <w:lang w:val="en-GB"/>
        </w:rPr>
        <w:t>.</w:t>
      </w:r>
    </w:p>
    <w:p w14:paraId="2642F467" w14:textId="5CB60DEC" w:rsidR="000F7232" w:rsidRPr="002B51E5" w:rsidRDefault="00AA4A3B" w:rsidP="000F7232">
      <w:pPr>
        <w:pStyle w:val="1"/>
        <w:numPr>
          <w:ilvl w:val="0"/>
          <w:numId w:val="1"/>
        </w:numPr>
        <w:spacing w:beforeLines="50" w:before="120" w:afterLines="100" w:after="240"/>
        <w:jc w:val="both"/>
        <w:rPr>
          <w:rFonts w:cs="Arial"/>
          <w:sz w:val="32"/>
          <w:lang w:eastAsia="zh-TW"/>
        </w:rPr>
      </w:pPr>
      <w:r w:rsidRPr="000F7C98">
        <w:rPr>
          <w:rFonts w:cs="Arial"/>
          <w:sz w:val="32"/>
          <w:lang w:eastAsia="zh-TW"/>
        </w:rPr>
        <w:t>Discussion</w:t>
      </w:r>
    </w:p>
    <w:p w14:paraId="643C91A7" w14:textId="6986E5F0" w:rsidR="004459C8" w:rsidRPr="000F7C98" w:rsidRDefault="004459C8" w:rsidP="004459C8">
      <w:pPr>
        <w:pStyle w:val="2"/>
        <w:spacing w:after="120"/>
        <w:rPr>
          <w:rFonts w:ascii="Arial" w:hAnsi="Arial" w:cs="Arial"/>
          <w:lang w:eastAsia="zh-TW"/>
        </w:rPr>
      </w:pPr>
      <w:r w:rsidRPr="000F7C98">
        <w:rPr>
          <w:rFonts w:ascii="Arial" w:hAnsi="Arial" w:cs="Arial"/>
          <w:lang w:eastAsia="zh-TW"/>
        </w:rPr>
        <w:t xml:space="preserve">2.1 </w:t>
      </w:r>
      <w:r w:rsidR="000F7232">
        <w:rPr>
          <w:rFonts w:ascii="Arial" w:hAnsi="Arial" w:cs="Arial"/>
          <w:lang w:eastAsia="zh-TW"/>
        </w:rPr>
        <w:tab/>
      </w:r>
      <w:r w:rsidR="000F7232" w:rsidRPr="000F7232">
        <w:rPr>
          <w:rFonts w:ascii="Arial" w:hAnsi="Arial" w:cs="Arial"/>
          <w:lang w:eastAsia="zh-TW"/>
        </w:rPr>
        <w:t>Msg1 resource selection</w:t>
      </w:r>
    </w:p>
    <w:p w14:paraId="0DC2FA0E" w14:textId="10E16B97" w:rsidR="00163DC7" w:rsidRPr="00163DC7" w:rsidRDefault="006B2185" w:rsidP="00163DC7">
      <w:pPr>
        <w:rPr>
          <w:b/>
          <w:bCs/>
          <w:sz w:val="22"/>
          <w:szCs w:val="22"/>
          <w:lang w:eastAsia="ko-KR"/>
        </w:rPr>
      </w:pPr>
      <w:r>
        <w:rPr>
          <w:sz w:val="22"/>
          <w:szCs w:val="22"/>
          <w:lang w:eastAsia="zh-TW"/>
        </w:rPr>
        <w:t>From previous</w:t>
      </w:r>
      <w:r w:rsidR="00D8660F">
        <w:rPr>
          <w:sz w:val="22"/>
          <w:szCs w:val="22"/>
          <w:lang w:eastAsia="zh-TW"/>
        </w:rPr>
        <w:t xml:space="preserve"> RAN2</w:t>
      </w:r>
      <w:r w:rsidR="00163DC7">
        <w:rPr>
          <w:sz w:val="22"/>
          <w:szCs w:val="22"/>
          <w:lang w:eastAsia="zh-TW"/>
        </w:rPr>
        <w:t xml:space="preserve"> meeting</w:t>
      </w:r>
      <w:r>
        <w:rPr>
          <w:sz w:val="22"/>
          <w:szCs w:val="22"/>
          <w:lang w:eastAsia="zh-TW"/>
        </w:rPr>
        <w:t>s</w:t>
      </w:r>
      <w:r w:rsidR="00163DC7" w:rsidRPr="00163DC7">
        <w:rPr>
          <w:sz w:val="22"/>
          <w:szCs w:val="22"/>
          <w:lang w:eastAsia="zh-TW"/>
        </w:rPr>
        <w:t>, it was agreed that t</w:t>
      </w:r>
      <w:r w:rsidR="00163DC7" w:rsidRPr="00163DC7">
        <w:rPr>
          <w:bCs/>
          <w:sz w:val="22"/>
          <w:szCs w:val="22"/>
        </w:rPr>
        <w:t xml:space="preserve">he A-IoT paging message can include a number of </w:t>
      </w:r>
      <w:r w:rsidR="00163DC7">
        <w:rPr>
          <w:bCs/>
          <w:sz w:val="22"/>
          <w:szCs w:val="22"/>
        </w:rPr>
        <w:t>M</w:t>
      </w:r>
      <w:r w:rsidR="00163DC7" w:rsidRPr="00163DC7">
        <w:rPr>
          <w:bCs/>
          <w:sz w:val="22"/>
          <w:szCs w:val="22"/>
        </w:rPr>
        <w:t>sg1 resources</w:t>
      </w:r>
      <w:r w:rsidR="00163DC7">
        <w:rPr>
          <w:bCs/>
          <w:sz w:val="22"/>
          <w:szCs w:val="22"/>
        </w:rPr>
        <w:t>, and a</w:t>
      </w:r>
      <w:r w:rsidR="00163DC7" w:rsidRPr="00163DC7">
        <w:rPr>
          <w:bCs/>
          <w:sz w:val="22"/>
          <w:szCs w:val="22"/>
        </w:rPr>
        <w:t xml:space="preserve"> new R2D </w:t>
      </w:r>
      <w:bookmarkStart w:id="1" w:name="_Hlk197098995"/>
      <w:r w:rsidR="00A72028">
        <w:rPr>
          <w:bCs/>
          <w:sz w:val="22"/>
          <w:szCs w:val="22"/>
        </w:rPr>
        <w:t xml:space="preserve">trigger </w:t>
      </w:r>
      <w:bookmarkEnd w:id="1"/>
      <w:r w:rsidR="00163DC7" w:rsidRPr="00163DC7">
        <w:rPr>
          <w:bCs/>
          <w:sz w:val="22"/>
          <w:szCs w:val="22"/>
        </w:rPr>
        <w:t xml:space="preserve">message is </w:t>
      </w:r>
      <w:r>
        <w:rPr>
          <w:bCs/>
          <w:sz w:val="22"/>
          <w:szCs w:val="22"/>
        </w:rPr>
        <w:t>used to</w:t>
      </w:r>
      <w:r w:rsidR="00163DC7" w:rsidRPr="00163DC7">
        <w:rPr>
          <w:bCs/>
          <w:sz w:val="22"/>
          <w:szCs w:val="22"/>
        </w:rPr>
        <w:t xml:space="preserve"> determin</w:t>
      </w:r>
      <w:r>
        <w:rPr>
          <w:bCs/>
          <w:sz w:val="22"/>
          <w:szCs w:val="22"/>
        </w:rPr>
        <w:t>e</w:t>
      </w:r>
      <w:r w:rsidR="00163DC7" w:rsidRPr="00163DC7">
        <w:rPr>
          <w:bCs/>
          <w:sz w:val="22"/>
          <w:szCs w:val="22"/>
        </w:rPr>
        <w:t xml:space="preserve"> </w:t>
      </w:r>
      <w:r>
        <w:rPr>
          <w:bCs/>
          <w:sz w:val="22"/>
          <w:szCs w:val="22"/>
        </w:rPr>
        <w:t>M</w:t>
      </w:r>
      <w:r w:rsidRPr="00163DC7">
        <w:rPr>
          <w:bCs/>
          <w:sz w:val="22"/>
          <w:szCs w:val="22"/>
        </w:rPr>
        <w:t xml:space="preserve">sg1 </w:t>
      </w:r>
      <w:r w:rsidR="00163DC7" w:rsidRPr="00163DC7">
        <w:rPr>
          <w:bCs/>
          <w:sz w:val="22"/>
          <w:szCs w:val="22"/>
        </w:rPr>
        <w:t xml:space="preserve">resources </w:t>
      </w:r>
      <w:r>
        <w:rPr>
          <w:bCs/>
          <w:sz w:val="22"/>
          <w:szCs w:val="22"/>
        </w:rPr>
        <w:t xml:space="preserve">by </w:t>
      </w:r>
      <w:r w:rsidR="00163DC7" w:rsidRPr="00163DC7">
        <w:rPr>
          <w:bCs/>
          <w:sz w:val="22"/>
          <w:szCs w:val="22"/>
          <w:lang w:eastAsia="ko-KR"/>
        </w:rPr>
        <w:t>indicat</w:t>
      </w:r>
      <w:r>
        <w:rPr>
          <w:bCs/>
          <w:sz w:val="22"/>
          <w:szCs w:val="22"/>
          <w:lang w:eastAsia="ko-KR"/>
        </w:rPr>
        <w:t>ing</w:t>
      </w:r>
      <w:r w:rsidR="00163DC7" w:rsidRPr="00163DC7">
        <w:rPr>
          <w:bCs/>
          <w:sz w:val="22"/>
          <w:szCs w:val="22"/>
          <w:lang w:eastAsia="ko-KR"/>
        </w:rPr>
        <w:t xml:space="preserve"> the start of a set of </w:t>
      </w:r>
      <w:r>
        <w:rPr>
          <w:bCs/>
          <w:sz w:val="22"/>
          <w:szCs w:val="22"/>
        </w:rPr>
        <w:t>M</w:t>
      </w:r>
      <w:r w:rsidRPr="00163DC7">
        <w:rPr>
          <w:bCs/>
          <w:sz w:val="22"/>
          <w:szCs w:val="22"/>
        </w:rPr>
        <w:t xml:space="preserve">sg1 </w:t>
      </w:r>
      <w:r w:rsidR="00163DC7" w:rsidRPr="00163DC7">
        <w:rPr>
          <w:bCs/>
          <w:sz w:val="22"/>
          <w:szCs w:val="22"/>
          <w:lang w:eastAsia="ko-KR"/>
        </w:rPr>
        <w:t xml:space="preserve">resources that were configured in </w:t>
      </w:r>
      <w:r w:rsidR="00AE7B2C">
        <w:rPr>
          <w:bCs/>
          <w:sz w:val="22"/>
          <w:szCs w:val="22"/>
          <w:lang w:eastAsia="ko-KR"/>
        </w:rPr>
        <w:t xml:space="preserve">the </w:t>
      </w:r>
      <w:r w:rsidR="00163DC7" w:rsidRPr="00163DC7">
        <w:rPr>
          <w:bCs/>
          <w:sz w:val="22"/>
          <w:szCs w:val="22"/>
          <w:lang w:eastAsia="ko-KR"/>
        </w:rPr>
        <w:t>paging message.</w:t>
      </w:r>
      <w:r w:rsidR="00D8660F">
        <w:rPr>
          <w:bCs/>
          <w:sz w:val="22"/>
          <w:szCs w:val="22"/>
          <w:lang w:eastAsia="ko-KR"/>
        </w:rPr>
        <w:t xml:space="preserve"> However, the exact method for the device to select Msg1 resource has not been specified.</w:t>
      </w:r>
    </w:p>
    <w:p w14:paraId="35D916AB" w14:textId="52E596DE" w:rsidR="00163DC7" w:rsidRDefault="00D8660F" w:rsidP="00E5288D">
      <w:pPr>
        <w:rPr>
          <w:sz w:val="22"/>
          <w:szCs w:val="22"/>
          <w:lang w:eastAsia="zh-TW"/>
        </w:rPr>
      </w:pPr>
      <w:r>
        <w:rPr>
          <w:rFonts w:hint="eastAsia"/>
          <w:sz w:val="22"/>
          <w:szCs w:val="22"/>
          <w:lang w:eastAsia="zh-TW"/>
        </w:rPr>
        <w:t>O</w:t>
      </w:r>
      <w:r>
        <w:rPr>
          <w:sz w:val="22"/>
          <w:szCs w:val="22"/>
          <w:lang w:eastAsia="zh-TW"/>
        </w:rPr>
        <w:t xml:space="preserve">n the other hand, RAN1 has agreed that TDMA and FDMA of D2R transmissions for Msg1 are supported. For TDMA, </w:t>
      </w:r>
      <w:r w:rsidRPr="00D8660F">
        <w:rPr>
          <w:sz w:val="22"/>
          <w:szCs w:val="22"/>
          <w:lang w:eastAsia="zh-TW"/>
        </w:rPr>
        <w:t xml:space="preserve">X=1 and X=2 </w:t>
      </w:r>
      <w:r w:rsidR="00127880">
        <w:rPr>
          <w:sz w:val="22"/>
          <w:szCs w:val="22"/>
          <w:lang w:eastAsia="zh-TW"/>
        </w:rPr>
        <w:t>are supported</w:t>
      </w:r>
      <w:r w:rsidR="00E91164">
        <w:rPr>
          <w:sz w:val="22"/>
          <w:szCs w:val="22"/>
          <w:lang w:eastAsia="zh-TW"/>
        </w:rPr>
        <w:t xml:space="preserve"> </w:t>
      </w:r>
      <w:r w:rsidRPr="00D8660F">
        <w:rPr>
          <w:sz w:val="22"/>
          <w:szCs w:val="22"/>
          <w:lang w:eastAsia="zh-TW"/>
        </w:rPr>
        <w:t>for Msg1</w:t>
      </w:r>
      <w:r>
        <w:rPr>
          <w:sz w:val="22"/>
          <w:szCs w:val="22"/>
          <w:lang w:eastAsia="zh-TW"/>
        </w:rPr>
        <w:t xml:space="preserve"> </w:t>
      </w:r>
      <w:r w:rsidR="00127880">
        <w:rPr>
          <w:sz w:val="22"/>
          <w:szCs w:val="22"/>
          <w:lang w:eastAsia="zh-TW"/>
        </w:rPr>
        <w:t>transmission</w:t>
      </w:r>
      <w:r>
        <w:rPr>
          <w:sz w:val="22"/>
          <w:szCs w:val="22"/>
          <w:lang w:eastAsia="zh-TW"/>
        </w:rPr>
        <w:t>.</w:t>
      </w:r>
      <w:r w:rsidR="00890324">
        <w:rPr>
          <w:sz w:val="22"/>
          <w:szCs w:val="22"/>
          <w:lang w:eastAsia="zh-TW"/>
        </w:rPr>
        <w:t xml:space="preserve"> </w:t>
      </w:r>
      <w:r w:rsidR="00127880">
        <w:rPr>
          <w:sz w:val="22"/>
          <w:szCs w:val="22"/>
          <w:lang w:eastAsia="zh-TW"/>
        </w:rPr>
        <w:t xml:space="preserve">For each </w:t>
      </w:r>
      <w:r w:rsidR="00127880" w:rsidRPr="00163DC7">
        <w:rPr>
          <w:bCs/>
          <w:sz w:val="22"/>
          <w:szCs w:val="22"/>
          <w:lang w:eastAsia="ko-KR"/>
        </w:rPr>
        <w:t xml:space="preserve">set of </w:t>
      </w:r>
      <w:r w:rsidR="00127880">
        <w:rPr>
          <w:bCs/>
          <w:sz w:val="22"/>
          <w:szCs w:val="22"/>
        </w:rPr>
        <w:t>M</w:t>
      </w:r>
      <w:r w:rsidR="00127880" w:rsidRPr="00163DC7">
        <w:rPr>
          <w:bCs/>
          <w:sz w:val="22"/>
          <w:szCs w:val="22"/>
        </w:rPr>
        <w:t xml:space="preserve">sg1 </w:t>
      </w:r>
      <w:r w:rsidR="00127880" w:rsidRPr="00163DC7">
        <w:rPr>
          <w:bCs/>
          <w:sz w:val="22"/>
          <w:szCs w:val="22"/>
          <w:lang w:eastAsia="ko-KR"/>
        </w:rPr>
        <w:t>resources</w:t>
      </w:r>
      <w:r w:rsidR="00127880">
        <w:rPr>
          <w:bCs/>
          <w:sz w:val="22"/>
          <w:szCs w:val="22"/>
          <w:lang w:eastAsia="ko-KR"/>
        </w:rPr>
        <w:t>, there could be 1 or 2 time domain resources.</w:t>
      </w:r>
      <w:r w:rsidR="00127880">
        <w:rPr>
          <w:sz w:val="22"/>
          <w:szCs w:val="22"/>
          <w:lang w:eastAsia="zh-TW"/>
        </w:rPr>
        <w:t xml:space="preserve"> </w:t>
      </w:r>
      <w:r w:rsidR="00071AF2">
        <w:rPr>
          <w:sz w:val="22"/>
          <w:szCs w:val="22"/>
          <w:lang w:eastAsia="zh-TW"/>
        </w:rPr>
        <w:t>From RAN2 perspective, whether the time domain resources information</w:t>
      </w:r>
      <w:r w:rsidR="00127880">
        <w:rPr>
          <w:sz w:val="22"/>
          <w:szCs w:val="22"/>
          <w:lang w:eastAsia="zh-TW"/>
        </w:rPr>
        <w:t xml:space="preserve"> (e.g., X)</w:t>
      </w:r>
      <w:r w:rsidR="00071AF2">
        <w:rPr>
          <w:sz w:val="22"/>
          <w:szCs w:val="22"/>
          <w:lang w:eastAsia="zh-TW"/>
        </w:rPr>
        <w:t xml:space="preserve"> is included in the paging message or the R2D trigger message needs discussion. We propose to include the time domain resources information in the R2D trigger message, which could bring flexibility in resource scheduling for the reader by assigning different numbers of time resources in each access round. For example, when the reader detects serious Msg1 collision in the beginning access rounds after sending the paging message, the reader could set X=2 to accommodate more devices in the following access rounds.</w:t>
      </w:r>
    </w:p>
    <w:p w14:paraId="75848893" w14:textId="4A3FB620" w:rsidR="00071AF2" w:rsidRDefault="00071AF2" w:rsidP="00071AF2">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Pr>
          <w:b/>
          <w:sz w:val="22"/>
          <w:szCs w:val="24"/>
          <w:lang w:eastAsia="zh-TW"/>
        </w:rPr>
        <w:t>1</w:t>
      </w:r>
      <w:r w:rsidRPr="00AF0C10">
        <w:rPr>
          <w:b/>
          <w:sz w:val="22"/>
          <w:szCs w:val="24"/>
          <w:lang w:eastAsia="zh-TW"/>
        </w:rPr>
        <w:t xml:space="preserve">:  </w:t>
      </w:r>
      <w:r>
        <w:rPr>
          <w:b/>
          <w:sz w:val="22"/>
          <w:szCs w:val="24"/>
          <w:lang w:eastAsia="zh-TW"/>
        </w:rPr>
        <w:t>The information of time domain resources is included in the R2D trigger message</w:t>
      </w:r>
      <w:r w:rsidRPr="00B61912">
        <w:rPr>
          <w:b/>
          <w:sz w:val="22"/>
          <w:szCs w:val="24"/>
          <w:lang w:eastAsia="zh-TW"/>
        </w:rPr>
        <w:t>.</w:t>
      </w:r>
    </w:p>
    <w:p w14:paraId="527F3797" w14:textId="77777777" w:rsidR="00071AF2" w:rsidRPr="00071AF2" w:rsidRDefault="00071AF2" w:rsidP="00E5288D">
      <w:pPr>
        <w:rPr>
          <w:sz w:val="22"/>
          <w:szCs w:val="22"/>
          <w:lang w:eastAsia="zh-TW"/>
        </w:rPr>
      </w:pPr>
    </w:p>
    <w:p w14:paraId="5C13D6D8" w14:textId="4CD992D2" w:rsidR="003F409A" w:rsidRPr="00163DC7" w:rsidRDefault="00071AF2" w:rsidP="00E5288D">
      <w:pPr>
        <w:rPr>
          <w:sz w:val="22"/>
          <w:szCs w:val="22"/>
          <w:lang w:eastAsia="zh-TW"/>
        </w:rPr>
      </w:pPr>
      <w:r>
        <w:rPr>
          <w:sz w:val="22"/>
          <w:szCs w:val="22"/>
          <w:lang w:eastAsia="zh-TW"/>
        </w:rPr>
        <w:lastRenderedPageBreak/>
        <w:t>If Proposal 1 is agreed, a</w:t>
      </w:r>
      <w:r w:rsidR="00BA734C">
        <w:rPr>
          <w:sz w:val="22"/>
          <w:szCs w:val="22"/>
          <w:lang w:eastAsia="zh-TW"/>
        </w:rPr>
        <w:t xml:space="preserve"> preferred way for Msg1 resource selection is t</w:t>
      </w:r>
      <w:r w:rsidR="00B61912">
        <w:rPr>
          <w:sz w:val="22"/>
          <w:szCs w:val="22"/>
          <w:lang w:eastAsia="zh-TW"/>
        </w:rPr>
        <w:t>hat</w:t>
      </w:r>
      <w:r w:rsidR="00BA734C">
        <w:rPr>
          <w:sz w:val="22"/>
          <w:szCs w:val="22"/>
          <w:lang w:eastAsia="zh-TW"/>
        </w:rPr>
        <w:t xml:space="preserve"> </w:t>
      </w:r>
      <w:r w:rsidR="00B61912">
        <w:rPr>
          <w:sz w:val="22"/>
          <w:szCs w:val="22"/>
          <w:lang w:eastAsia="zh-TW"/>
        </w:rPr>
        <w:t xml:space="preserve">the paging message </w:t>
      </w:r>
      <w:r w:rsidR="00BA734C">
        <w:rPr>
          <w:sz w:val="22"/>
          <w:szCs w:val="22"/>
          <w:lang w:eastAsia="zh-TW"/>
        </w:rPr>
        <w:t>include</w:t>
      </w:r>
      <w:r w:rsidR="00B61912">
        <w:rPr>
          <w:sz w:val="22"/>
          <w:szCs w:val="22"/>
          <w:lang w:eastAsia="zh-TW"/>
        </w:rPr>
        <w:t>s</w:t>
      </w:r>
      <w:r w:rsidR="00BA734C">
        <w:rPr>
          <w:sz w:val="22"/>
          <w:szCs w:val="22"/>
          <w:lang w:eastAsia="zh-TW"/>
        </w:rPr>
        <w:t xml:space="preserve"> the </w:t>
      </w:r>
      <w:r w:rsidR="00B61912">
        <w:rPr>
          <w:sz w:val="22"/>
          <w:szCs w:val="22"/>
          <w:lang w:eastAsia="zh-TW"/>
        </w:rPr>
        <w:t xml:space="preserve">total </w:t>
      </w:r>
      <w:r w:rsidR="00BA734C">
        <w:rPr>
          <w:sz w:val="22"/>
          <w:szCs w:val="22"/>
          <w:lang w:eastAsia="zh-TW"/>
        </w:rPr>
        <w:t xml:space="preserve">number of access rounds (e.g., N), and </w:t>
      </w:r>
      <w:r w:rsidR="00B61912">
        <w:rPr>
          <w:sz w:val="22"/>
          <w:szCs w:val="22"/>
          <w:lang w:eastAsia="zh-TW"/>
        </w:rPr>
        <w:t xml:space="preserve">the R2D </w:t>
      </w:r>
      <w:r w:rsidR="00A72028">
        <w:rPr>
          <w:bCs/>
          <w:sz w:val="22"/>
          <w:szCs w:val="22"/>
        </w:rPr>
        <w:t xml:space="preserve">trigger </w:t>
      </w:r>
      <w:r w:rsidR="00B61912">
        <w:rPr>
          <w:sz w:val="22"/>
          <w:szCs w:val="22"/>
          <w:lang w:eastAsia="zh-TW"/>
        </w:rPr>
        <w:t xml:space="preserve">message </w:t>
      </w:r>
      <w:r w:rsidR="00BA734C">
        <w:rPr>
          <w:sz w:val="22"/>
          <w:szCs w:val="22"/>
          <w:lang w:eastAsia="zh-TW"/>
        </w:rPr>
        <w:t>include</w:t>
      </w:r>
      <w:r w:rsidR="00B61912">
        <w:rPr>
          <w:sz w:val="22"/>
          <w:szCs w:val="22"/>
          <w:lang w:eastAsia="zh-TW"/>
        </w:rPr>
        <w:t>s</w:t>
      </w:r>
      <w:r w:rsidR="00BA734C">
        <w:rPr>
          <w:sz w:val="22"/>
          <w:szCs w:val="22"/>
          <w:lang w:eastAsia="zh-TW"/>
        </w:rPr>
        <w:t xml:space="preserve"> the number of time domain resources </w:t>
      </w:r>
      <w:r w:rsidR="00B61912">
        <w:rPr>
          <w:sz w:val="22"/>
          <w:szCs w:val="22"/>
          <w:lang w:eastAsia="zh-TW"/>
        </w:rPr>
        <w:t>with</w:t>
      </w:r>
      <w:r w:rsidR="00BA734C">
        <w:rPr>
          <w:sz w:val="22"/>
          <w:szCs w:val="22"/>
          <w:lang w:eastAsia="zh-TW"/>
        </w:rPr>
        <w:t>in one access round (e.</w:t>
      </w:r>
      <w:r w:rsidR="00E91164">
        <w:rPr>
          <w:sz w:val="22"/>
          <w:szCs w:val="22"/>
          <w:lang w:eastAsia="zh-TW"/>
        </w:rPr>
        <w:t>g.</w:t>
      </w:r>
      <w:r w:rsidR="00BA734C">
        <w:rPr>
          <w:sz w:val="22"/>
          <w:szCs w:val="22"/>
          <w:lang w:eastAsia="zh-TW"/>
        </w:rPr>
        <w:t>, X). The device would randomly select a number (e.g., n) based on N to determine which access round to access (</w:t>
      </w:r>
      <w:r w:rsidR="00BA734C" w:rsidRPr="00BA734C">
        <w:rPr>
          <w:sz w:val="22"/>
          <w:szCs w:val="22"/>
          <w:lang w:eastAsia="zh-TW"/>
        </w:rPr>
        <w:t>1 ≤ n ≤ N</w:t>
      </w:r>
      <w:r w:rsidR="00BA734C">
        <w:rPr>
          <w:sz w:val="22"/>
          <w:szCs w:val="22"/>
          <w:lang w:eastAsia="zh-TW"/>
        </w:rPr>
        <w:t xml:space="preserve">). And after receiving the R2D </w:t>
      </w:r>
      <w:r w:rsidR="00A72028">
        <w:rPr>
          <w:bCs/>
          <w:sz w:val="22"/>
          <w:szCs w:val="22"/>
        </w:rPr>
        <w:t xml:space="preserve">trigger </w:t>
      </w:r>
      <w:r w:rsidR="00BA734C">
        <w:rPr>
          <w:sz w:val="22"/>
          <w:szCs w:val="22"/>
          <w:lang w:eastAsia="zh-TW"/>
        </w:rPr>
        <w:t xml:space="preserve">message indicating the n-th access round, the device would randomly select another number (e.g., x) based </w:t>
      </w:r>
      <w:r w:rsidR="00B61912">
        <w:rPr>
          <w:sz w:val="22"/>
          <w:szCs w:val="22"/>
          <w:lang w:eastAsia="zh-TW"/>
        </w:rPr>
        <w:t>on X to determine which time domain resource to access (</w:t>
      </w:r>
      <w:r w:rsidR="00B61912" w:rsidRPr="00BA734C">
        <w:rPr>
          <w:sz w:val="22"/>
          <w:szCs w:val="22"/>
          <w:lang w:eastAsia="zh-TW"/>
        </w:rPr>
        <w:t xml:space="preserve">1 ≤ </w:t>
      </w:r>
      <w:r w:rsidR="00B61912">
        <w:rPr>
          <w:sz w:val="22"/>
          <w:szCs w:val="22"/>
          <w:lang w:eastAsia="zh-TW"/>
        </w:rPr>
        <w:t>x</w:t>
      </w:r>
      <w:r w:rsidR="00B61912" w:rsidRPr="00BA734C">
        <w:rPr>
          <w:sz w:val="22"/>
          <w:szCs w:val="22"/>
          <w:lang w:eastAsia="zh-TW"/>
        </w:rPr>
        <w:t xml:space="preserve"> ≤ </w:t>
      </w:r>
      <w:r w:rsidR="00B61912">
        <w:rPr>
          <w:sz w:val="22"/>
          <w:szCs w:val="22"/>
          <w:lang w:eastAsia="zh-TW"/>
        </w:rPr>
        <w:t xml:space="preserve">X). </w:t>
      </w:r>
    </w:p>
    <w:p w14:paraId="50D4F494" w14:textId="2B906D1C" w:rsidR="00071AF2" w:rsidRPr="00DC5046" w:rsidRDefault="00071AF2" w:rsidP="00071AF2">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Pr>
          <w:b/>
          <w:sz w:val="22"/>
          <w:szCs w:val="24"/>
          <w:lang w:eastAsia="zh-TW"/>
        </w:rPr>
        <w:t>2</w:t>
      </w:r>
      <w:r w:rsidRPr="00AF0C10">
        <w:rPr>
          <w:b/>
          <w:sz w:val="22"/>
          <w:szCs w:val="24"/>
          <w:lang w:eastAsia="zh-TW"/>
        </w:rPr>
        <w:t xml:space="preserve">:  </w:t>
      </w:r>
      <w:r>
        <w:rPr>
          <w:b/>
          <w:sz w:val="22"/>
          <w:szCs w:val="24"/>
          <w:lang w:eastAsia="zh-TW"/>
        </w:rPr>
        <w:t xml:space="preserve">For Msg1 resource selection, the device randomly selects an access round from the total number of access rounds included in the paging message, and randomly selects a time domain resource from the number of time domain resource within the access round included in the R2D </w:t>
      </w:r>
      <w:r w:rsidRPr="00A72028">
        <w:rPr>
          <w:b/>
          <w:sz w:val="22"/>
          <w:szCs w:val="24"/>
          <w:lang w:eastAsia="zh-TW"/>
        </w:rPr>
        <w:t xml:space="preserve">trigger </w:t>
      </w:r>
      <w:r>
        <w:rPr>
          <w:b/>
          <w:sz w:val="22"/>
          <w:szCs w:val="24"/>
          <w:lang w:eastAsia="zh-TW"/>
        </w:rPr>
        <w:t>message for the access round</w:t>
      </w:r>
      <w:r w:rsidRPr="00B61912">
        <w:rPr>
          <w:b/>
          <w:sz w:val="22"/>
          <w:szCs w:val="24"/>
          <w:lang w:eastAsia="zh-TW"/>
        </w:rPr>
        <w:t>.</w:t>
      </w:r>
    </w:p>
    <w:p w14:paraId="5A00193C" w14:textId="77777777" w:rsidR="00071AF2" w:rsidRPr="00071AF2" w:rsidRDefault="00071AF2" w:rsidP="00B61912">
      <w:pPr>
        <w:spacing w:after="240" w:line="320" w:lineRule="exact"/>
        <w:ind w:left="1277" w:hangingChars="580" w:hanging="1277"/>
        <w:jc w:val="both"/>
        <w:rPr>
          <w:b/>
          <w:sz w:val="22"/>
          <w:szCs w:val="24"/>
          <w:lang w:eastAsia="zh-TW"/>
        </w:rPr>
      </w:pPr>
    </w:p>
    <w:p w14:paraId="55D2A8FC" w14:textId="793817ED" w:rsidR="00E3091D" w:rsidRDefault="00E3091D" w:rsidP="00E3091D">
      <w:pPr>
        <w:pStyle w:val="2"/>
        <w:spacing w:after="120"/>
        <w:rPr>
          <w:rFonts w:ascii="Arial" w:hAnsi="Arial" w:cs="Arial"/>
          <w:lang w:eastAsia="zh-TW"/>
        </w:rPr>
      </w:pPr>
      <w:r w:rsidRPr="006A7704">
        <w:rPr>
          <w:rFonts w:ascii="Arial" w:hAnsi="Arial" w:cs="Arial"/>
          <w:lang w:eastAsia="zh-TW"/>
        </w:rPr>
        <w:t>2</w:t>
      </w:r>
      <w:r w:rsidRPr="000F7C98">
        <w:rPr>
          <w:rFonts w:ascii="Arial" w:hAnsi="Arial" w:cs="Arial"/>
          <w:lang w:eastAsia="zh-TW"/>
        </w:rPr>
        <w:t>.</w:t>
      </w:r>
      <w:r w:rsidR="008D6A41">
        <w:rPr>
          <w:rFonts w:ascii="Arial" w:hAnsi="Arial" w:cs="Arial"/>
          <w:lang w:eastAsia="zh-TW"/>
        </w:rPr>
        <w:t>2</w:t>
      </w:r>
      <w:r w:rsidRPr="000F7C98">
        <w:rPr>
          <w:rFonts w:ascii="Arial" w:hAnsi="Arial" w:cs="Arial"/>
          <w:lang w:eastAsia="zh-TW"/>
        </w:rPr>
        <w:t xml:space="preserve"> </w:t>
      </w:r>
      <w:r w:rsidR="00054D79">
        <w:rPr>
          <w:rFonts w:ascii="Arial" w:hAnsi="Arial" w:cs="Arial"/>
          <w:lang w:eastAsia="zh-TW"/>
        </w:rPr>
        <w:t xml:space="preserve"> </w:t>
      </w:r>
      <w:r w:rsidR="00485B0E">
        <w:rPr>
          <w:rFonts w:ascii="Arial" w:hAnsi="Arial" w:cs="Arial"/>
          <w:lang w:eastAsia="zh-TW"/>
        </w:rPr>
        <w:t>NACK indication</w:t>
      </w:r>
    </w:p>
    <w:p w14:paraId="3883C522" w14:textId="229A924B" w:rsidR="002B51E5" w:rsidRDefault="00417755" w:rsidP="00417755">
      <w:pPr>
        <w:rPr>
          <w:sz w:val="22"/>
          <w:szCs w:val="22"/>
          <w:lang w:val="en-US" w:eastAsia="zh-TW"/>
        </w:rPr>
      </w:pPr>
      <w:r w:rsidRPr="00417755">
        <w:rPr>
          <w:sz w:val="22"/>
          <w:szCs w:val="22"/>
          <w:lang w:val="en-US" w:eastAsia="zh-TW"/>
        </w:rPr>
        <w:t>In TR 38.76</w:t>
      </w:r>
      <w:r w:rsidR="002B51E5">
        <w:rPr>
          <w:sz w:val="22"/>
          <w:szCs w:val="22"/>
          <w:lang w:val="en-US" w:eastAsia="zh-TW"/>
        </w:rPr>
        <w:t xml:space="preserve">9 [2], the support of re-access is captured. </w:t>
      </w:r>
    </w:p>
    <w:tbl>
      <w:tblPr>
        <w:tblStyle w:val="ab"/>
        <w:tblW w:w="0" w:type="auto"/>
        <w:tblLook w:val="04A0" w:firstRow="1" w:lastRow="0" w:firstColumn="1" w:lastColumn="0" w:noHBand="0" w:noVBand="1"/>
      </w:tblPr>
      <w:tblGrid>
        <w:gridCol w:w="9629"/>
      </w:tblGrid>
      <w:tr w:rsidR="002B51E5" w14:paraId="0760002F" w14:textId="77777777" w:rsidTr="002B51E5">
        <w:tc>
          <w:tcPr>
            <w:tcW w:w="9629" w:type="dxa"/>
          </w:tcPr>
          <w:p w14:paraId="08F3B32A" w14:textId="77777777" w:rsidR="002B51E5" w:rsidRPr="00867ABE" w:rsidRDefault="002B51E5" w:rsidP="002B51E5">
            <w:pPr>
              <w:rPr>
                <w:lang w:eastAsia="ja-JP"/>
              </w:rPr>
            </w:pPr>
            <w:r w:rsidRPr="002B51E5">
              <w:rPr>
                <w:rFonts w:eastAsia="DengXian" w:hint="eastAsia"/>
                <w:highlight w:val="yellow"/>
                <w:lang w:eastAsia="zh-CN"/>
              </w:rPr>
              <w:t>I</w:t>
            </w:r>
            <w:r w:rsidRPr="002B51E5">
              <w:rPr>
                <w:rFonts w:eastAsia="DengXian"/>
                <w:highlight w:val="yellow"/>
                <w:lang w:eastAsia="zh-CN"/>
              </w:rPr>
              <w:t xml:space="preserve">t is supported for the A-IoT device to </w:t>
            </w:r>
            <w:r w:rsidRPr="002B51E5">
              <w:rPr>
                <w:highlight w:val="yellow"/>
                <w:lang w:eastAsia="ja-JP"/>
              </w:rPr>
              <w:t>re-access in another opportunity controlled/provided by the reader (i.e., to retry the random access above), in case of D2R data transmission failure and contention resolution failure of contention-based random access.</w:t>
            </w:r>
          </w:p>
          <w:p w14:paraId="082D0C8E" w14:textId="77777777" w:rsidR="002B51E5" w:rsidRPr="00867ABE" w:rsidRDefault="002B51E5" w:rsidP="002B51E5">
            <w:pPr>
              <w:rPr>
                <w:lang w:eastAsia="ja-JP"/>
              </w:rPr>
            </w:pPr>
            <w:r w:rsidRPr="00867ABE">
              <w:rPr>
                <w:rFonts w:eastAsia="DengXian" w:hint="eastAsia"/>
                <w:lang w:eastAsia="zh-CN"/>
              </w:rPr>
              <w:t>T</w:t>
            </w:r>
            <w:r w:rsidRPr="00867ABE">
              <w:rPr>
                <w:rFonts w:eastAsia="DengXian"/>
                <w:lang w:eastAsia="zh-CN"/>
              </w:rPr>
              <w:t>he A-IoT</w:t>
            </w:r>
            <w:r w:rsidRPr="00867ABE">
              <w:rPr>
                <w:lang w:eastAsia="ja-JP"/>
              </w:rPr>
              <w:t xml:space="preserve"> device is not expected to autonomously re-access. The re-access is always controlled by reader. It is supported for reader to use the optional explicit R2D failure/success feedback indication to </w:t>
            </w:r>
            <w:r w:rsidRPr="00867ABE">
              <w:rPr>
                <w:rFonts w:eastAsia="DengXian"/>
                <w:lang w:eastAsia="zh-CN"/>
              </w:rPr>
              <w:t xml:space="preserve">determine </w:t>
            </w:r>
            <w:r w:rsidRPr="00867ABE">
              <w:rPr>
                <w:lang w:eastAsia="ja-JP"/>
              </w:rPr>
              <w:t>the re-access of device:</w:t>
            </w:r>
          </w:p>
          <w:p w14:paraId="43476333" w14:textId="77777777" w:rsidR="002B51E5" w:rsidRPr="00867ABE" w:rsidRDefault="002B51E5" w:rsidP="002B51E5">
            <w:pPr>
              <w:ind w:left="568" w:hanging="284"/>
              <w:rPr>
                <w:noProof/>
                <w:lang w:val="x-none" w:eastAsia="ko-KR"/>
              </w:rPr>
            </w:pPr>
            <w:r w:rsidRPr="00867ABE">
              <w:rPr>
                <w:noProof/>
                <w:lang w:val="x-none" w:eastAsia="ko-KR"/>
              </w:rPr>
              <w:t>-</w:t>
            </w:r>
            <w:r w:rsidRPr="00867ABE">
              <w:rPr>
                <w:noProof/>
                <w:lang w:val="x-none" w:eastAsia="ko-KR"/>
              </w:rPr>
              <w:tab/>
              <w:t>This indication can be used at least</w:t>
            </w:r>
            <w:r w:rsidRPr="00867ABE">
              <w:rPr>
                <w:rFonts w:eastAsia="DengXian"/>
                <w:noProof/>
                <w:lang w:val="x-none" w:eastAsia="zh-CN"/>
              </w:rPr>
              <w:t xml:space="preserve"> to determine the re-access for addressing the transmisison failure of the</w:t>
            </w:r>
            <w:r w:rsidRPr="00867ABE">
              <w:rPr>
                <w:noProof/>
                <w:lang w:val="x-none" w:eastAsia="ko-KR"/>
              </w:rPr>
              <w:t xml:space="preserve"> first D2R message, which contains the device ID and/or any other upper layer data (i.e. </w:t>
            </w:r>
            <w:r>
              <w:rPr>
                <w:noProof/>
                <w:lang w:val="x-none" w:eastAsia="ko-KR"/>
              </w:rPr>
              <w:t>"</w:t>
            </w:r>
            <w:r w:rsidRPr="00867ABE">
              <w:rPr>
                <w:noProof/>
                <w:lang w:val="x-none" w:eastAsia="ko-KR"/>
              </w:rPr>
              <w:t>Msg3</w:t>
            </w:r>
            <w:r>
              <w:rPr>
                <w:noProof/>
                <w:lang w:val="x-none" w:eastAsia="ko-KR"/>
              </w:rPr>
              <w:t>"</w:t>
            </w:r>
            <w:r w:rsidRPr="00867ABE">
              <w:rPr>
                <w:noProof/>
                <w:lang w:val="x-none" w:eastAsia="ko-KR"/>
              </w:rPr>
              <w:t>);</w:t>
            </w:r>
          </w:p>
          <w:p w14:paraId="24B57D89" w14:textId="77777777" w:rsidR="002B51E5" w:rsidRPr="00867ABE" w:rsidRDefault="002B51E5" w:rsidP="002B51E5">
            <w:pPr>
              <w:ind w:left="568" w:hanging="284"/>
              <w:rPr>
                <w:rFonts w:eastAsia="DengXian"/>
                <w:noProof/>
                <w:lang w:val="x-none" w:eastAsia="zh-CN"/>
              </w:rPr>
            </w:pPr>
            <w:r w:rsidRPr="00867ABE">
              <w:rPr>
                <w:rFonts w:eastAsia="DengXian" w:hint="eastAsia"/>
                <w:noProof/>
                <w:lang w:val="x-none" w:eastAsia="zh-CN"/>
              </w:rPr>
              <w:t>-</w:t>
            </w:r>
            <w:r w:rsidRPr="00867ABE">
              <w:rPr>
                <w:rFonts w:eastAsia="DengXian"/>
                <w:noProof/>
                <w:lang w:val="x-none" w:eastAsia="zh-CN"/>
              </w:rPr>
              <w:tab/>
              <w:t>This indication can be also used for the following D2R data (as described in clause 6.3.5), to determine the re-access for addressing the transmisison failure.</w:t>
            </w:r>
          </w:p>
          <w:p w14:paraId="619DBAB9" w14:textId="77777777" w:rsidR="002B51E5" w:rsidRPr="00867ABE" w:rsidRDefault="002B51E5" w:rsidP="002B51E5">
            <w:pPr>
              <w:rPr>
                <w:lang w:eastAsia="ja-JP"/>
              </w:rPr>
            </w:pPr>
            <w:r w:rsidRPr="00867ABE">
              <w:rPr>
                <w:lang w:eastAsia="ja-JP"/>
              </w:rPr>
              <w:t>The R2D message is used by the reader to provide access occasion(s), which can be used for re-access purpose. It needs to be further discussed if additional information is needed in this R2D message to differentiate the re-access purpose.</w:t>
            </w:r>
          </w:p>
          <w:p w14:paraId="7B112FC2" w14:textId="77777777" w:rsidR="002B51E5" w:rsidRPr="00867ABE" w:rsidRDefault="002B51E5" w:rsidP="002B51E5">
            <w:pPr>
              <w:ind w:left="568" w:hanging="284"/>
              <w:rPr>
                <w:noProof/>
                <w:lang w:val="x-none" w:eastAsia="ko-KR"/>
              </w:rPr>
            </w:pPr>
            <w:r w:rsidRPr="00867ABE">
              <w:rPr>
                <w:noProof/>
                <w:lang w:val="x-none" w:eastAsia="ko-KR"/>
              </w:rPr>
              <w:t>-</w:t>
            </w:r>
            <w:r w:rsidRPr="00867ABE">
              <w:rPr>
                <w:noProof/>
                <w:lang w:val="x-none" w:eastAsia="ko-KR"/>
              </w:rPr>
              <w:tab/>
              <w:t xml:space="preserve">A-IoT paging message is one of the options for this R2D message (e.g., see the </w:t>
            </w:r>
            <w:r>
              <w:rPr>
                <w:noProof/>
                <w:lang w:val="x-none" w:eastAsia="ko-KR"/>
              </w:rPr>
              <w:t>"</w:t>
            </w:r>
            <w:r w:rsidRPr="00867ABE">
              <w:rPr>
                <w:noProof/>
                <w:lang w:val="x-none" w:eastAsia="ko-KR"/>
              </w:rPr>
              <w:t>subsequent A-IoT paging message</w:t>
            </w:r>
            <w:r>
              <w:rPr>
                <w:noProof/>
                <w:lang w:val="x-none" w:eastAsia="ko-KR"/>
              </w:rPr>
              <w:t>"</w:t>
            </w:r>
            <w:r w:rsidRPr="00867ABE">
              <w:rPr>
                <w:noProof/>
                <w:lang w:val="x-none" w:eastAsia="ko-KR"/>
              </w:rPr>
              <w:t xml:space="preserve"> in </w:t>
            </w:r>
            <w:r w:rsidRPr="00867ABE">
              <w:rPr>
                <w:noProof/>
                <w:lang w:val="x-none" w:eastAsia="zh-CN"/>
              </w:rPr>
              <w:t>Figure 6.3.4-1</w:t>
            </w:r>
            <w:r w:rsidRPr="00867ABE">
              <w:rPr>
                <w:noProof/>
                <w:lang w:val="x-none" w:eastAsia="ko-KR"/>
              </w:rPr>
              <w:t>).</w:t>
            </w:r>
          </w:p>
          <w:p w14:paraId="7318541E" w14:textId="68DA1926" w:rsidR="002B51E5" w:rsidRPr="002B51E5" w:rsidRDefault="002B51E5" w:rsidP="002B51E5">
            <w:pPr>
              <w:ind w:left="568" w:hanging="284"/>
              <w:rPr>
                <w:rFonts w:eastAsia="Malgun Gothic"/>
                <w:noProof/>
                <w:lang w:val="x-none" w:eastAsia="ko-KR"/>
              </w:rPr>
            </w:pPr>
            <w:r w:rsidRPr="00867ABE">
              <w:rPr>
                <w:noProof/>
                <w:lang w:val="x-none" w:eastAsia="ko-KR"/>
              </w:rPr>
              <w:t>-</w:t>
            </w:r>
            <w:r w:rsidRPr="00867ABE">
              <w:rPr>
                <w:noProof/>
                <w:lang w:val="x-none" w:eastAsia="ko-KR"/>
              </w:rPr>
              <w:tab/>
              <w:t>Another option can be some R2D message</w:t>
            </w:r>
            <w:r w:rsidRPr="00867ABE">
              <w:rPr>
                <w:rFonts w:eastAsia="DengXian" w:hint="eastAsia"/>
                <w:noProof/>
                <w:lang w:val="x-none" w:eastAsia="zh-CN"/>
              </w:rPr>
              <w:t>s</w:t>
            </w:r>
            <w:r w:rsidRPr="00867ABE">
              <w:rPr>
                <w:noProof/>
                <w:lang w:val="x-none" w:eastAsia="ko-KR"/>
              </w:rPr>
              <w:t xml:space="preserve"> between A-IoT paging (e.g., see the other </w:t>
            </w:r>
            <w:r>
              <w:rPr>
                <w:noProof/>
                <w:lang w:val="x-none" w:eastAsia="ko-KR"/>
              </w:rPr>
              <w:t>"</w:t>
            </w:r>
            <w:r w:rsidRPr="00867ABE">
              <w:rPr>
                <w:noProof/>
                <w:lang w:val="x-none" w:eastAsia="ko-KR"/>
              </w:rPr>
              <w:t>R2D message</w:t>
            </w:r>
            <w:r>
              <w:rPr>
                <w:noProof/>
                <w:lang w:val="x-none" w:eastAsia="ko-KR"/>
              </w:rPr>
              <w:t>"</w:t>
            </w:r>
            <w:r w:rsidRPr="00867ABE">
              <w:rPr>
                <w:noProof/>
                <w:lang w:val="x-none" w:eastAsia="ko-KR"/>
              </w:rPr>
              <w:t xml:space="preserve"> in </w:t>
            </w:r>
            <w:r w:rsidRPr="00867ABE">
              <w:rPr>
                <w:noProof/>
                <w:lang w:val="x-none" w:eastAsia="zh-CN"/>
              </w:rPr>
              <w:t>Figure 6.3.4-1</w:t>
            </w:r>
            <w:r w:rsidRPr="00867ABE">
              <w:rPr>
                <w:noProof/>
                <w:lang w:val="x-none" w:eastAsia="ko-KR"/>
              </w:rPr>
              <w:t>).</w:t>
            </w:r>
          </w:p>
        </w:tc>
      </w:tr>
    </w:tbl>
    <w:p w14:paraId="04B242AB" w14:textId="1D52F361" w:rsidR="00417755" w:rsidRDefault="00C7667B" w:rsidP="00A077E8">
      <w:pPr>
        <w:rPr>
          <w:sz w:val="22"/>
          <w:szCs w:val="22"/>
          <w:lang w:val="en-US" w:eastAsia="zh-TW"/>
        </w:rPr>
      </w:pPr>
      <w:r>
        <w:rPr>
          <w:sz w:val="22"/>
          <w:szCs w:val="22"/>
          <w:lang w:val="en-US" w:eastAsia="zh-TW"/>
        </w:rPr>
        <w:t>In addition</w:t>
      </w:r>
      <w:r w:rsidR="008E2339">
        <w:rPr>
          <w:sz w:val="22"/>
          <w:szCs w:val="22"/>
          <w:lang w:val="en-US" w:eastAsia="zh-TW"/>
        </w:rPr>
        <w:t xml:space="preserve">, it is agreed in RAN2#129 meeting that </w:t>
      </w:r>
      <w:r w:rsidR="00A077E8" w:rsidRPr="00A077E8">
        <w:rPr>
          <w:sz w:val="22"/>
          <w:szCs w:val="22"/>
          <w:lang w:val="en-US" w:eastAsia="zh-TW"/>
        </w:rPr>
        <w:t xml:space="preserve">NACK based mechanism is supported for </w:t>
      </w:r>
      <w:r w:rsidR="008E2339">
        <w:rPr>
          <w:sz w:val="22"/>
          <w:szCs w:val="22"/>
          <w:lang w:val="en-US" w:eastAsia="zh-TW"/>
        </w:rPr>
        <w:t>Msg3</w:t>
      </w:r>
      <w:r w:rsidR="00A077E8" w:rsidRPr="00A077E8">
        <w:rPr>
          <w:sz w:val="22"/>
          <w:szCs w:val="22"/>
          <w:lang w:val="en-US" w:eastAsia="zh-TW"/>
        </w:rPr>
        <w:t xml:space="preserve"> to determine re-access</w:t>
      </w:r>
      <w:r w:rsidR="00417755" w:rsidRPr="00417755">
        <w:rPr>
          <w:sz w:val="22"/>
          <w:szCs w:val="22"/>
          <w:lang w:val="en-US" w:eastAsia="zh-TW"/>
        </w:rPr>
        <w:t>.</w:t>
      </w:r>
      <w:r w:rsidR="008E2339">
        <w:rPr>
          <w:sz w:val="22"/>
          <w:szCs w:val="22"/>
          <w:lang w:val="en-US" w:eastAsia="zh-TW"/>
        </w:rPr>
        <w:t xml:space="preserve"> However, the </w:t>
      </w:r>
      <w:r w:rsidR="00B007E0">
        <w:rPr>
          <w:sz w:val="22"/>
          <w:szCs w:val="22"/>
          <w:lang w:val="en-US" w:eastAsia="zh-TW"/>
        </w:rPr>
        <w:t xml:space="preserve">design of </w:t>
      </w:r>
      <w:r w:rsidR="008E2339">
        <w:rPr>
          <w:sz w:val="22"/>
          <w:szCs w:val="22"/>
          <w:lang w:val="en-US" w:eastAsia="zh-TW"/>
        </w:rPr>
        <w:t xml:space="preserve">NACK indication is still </w:t>
      </w:r>
      <w:r>
        <w:rPr>
          <w:sz w:val="22"/>
          <w:szCs w:val="22"/>
          <w:lang w:val="en-US" w:eastAsia="zh-TW"/>
        </w:rPr>
        <w:t>undecided</w:t>
      </w:r>
      <w:r w:rsidR="003A1D61">
        <w:rPr>
          <w:sz w:val="22"/>
          <w:szCs w:val="22"/>
          <w:lang w:val="en-US" w:eastAsia="zh-TW"/>
        </w:rPr>
        <w:t>, i.e., in which message should the NACK indication be included.</w:t>
      </w:r>
    </w:p>
    <w:p w14:paraId="2C31D1EA" w14:textId="799963D5" w:rsidR="006635A7" w:rsidRDefault="006635A7" w:rsidP="00A077E8">
      <w:pPr>
        <w:rPr>
          <w:sz w:val="22"/>
          <w:szCs w:val="22"/>
          <w:lang w:val="en-US" w:eastAsia="zh-TW"/>
        </w:rPr>
      </w:pPr>
      <w:r>
        <w:rPr>
          <w:rFonts w:hint="eastAsia"/>
          <w:sz w:val="22"/>
          <w:szCs w:val="22"/>
          <w:lang w:val="en-US" w:eastAsia="zh-TW"/>
        </w:rPr>
        <w:t>O</w:t>
      </w:r>
      <w:r>
        <w:rPr>
          <w:sz w:val="22"/>
          <w:szCs w:val="22"/>
          <w:lang w:val="en-US" w:eastAsia="zh-TW"/>
        </w:rPr>
        <w:t>ption 1: introducing a new message</w:t>
      </w:r>
      <w:r w:rsidR="003A1D61">
        <w:rPr>
          <w:sz w:val="22"/>
          <w:szCs w:val="22"/>
          <w:lang w:val="en-US" w:eastAsia="zh-TW"/>
        </w:rPr>
        <w:t xml:space="preserve"> to include NACK indication</w:t>
      </w:r>
      <w:r>
        <w:rPr>
          <w:sz w:val="22"/>
          <w:szCs w:val="22"/>
          <w:lang w:val="en-US" w:eastAsia="zh-TW"/>
        </w:rPr>
        <w:t>.</w:t>
      </w:r>
    </w:p>
    <w:p w14:paraId="721E2B54" w14:textId="582B014C" w:rsidR="006635A7" w:rsidRDefault="006635A7" w:rsidP="00A077E8">
      <w:pPr>
        <w:rPr>
          <w:sz w:val="22"/>
          <w:szCs w:val="22"/>
          <w:lang w:val="en-US" w:eastAsia="zh-TW"/>
        </w:rPr>
      </w:pPr>
      <w:r>
        <w:rPr>
          <w:rFonts w:hint="eastAsia"/>
          <w:sz w:val="22"/>
          <w:szCs w:val="22"/>
          <w:lang w:val="en-US" w:eastAsia="zh-TW"/>
        </w:rPr>
        <w:t>O</w:t>
      </w:r>
      <w:r>
        <w:rPr>
          <w:sz w:val="22"/>
          <w:szCs w:val="22"/>
          <w:lang w:val="en-US" w:eastAsia="zh-TW"/>
        </w:rPr>
        <w:t>ption 2: reusing paging message</w:t>
      </w:r>
      <w:r w:rsidR="003A1D61">
        <w:rPr>
          <w:sz w:val="22"/>
          <w:szCs w:val="22"/>
          <w:lang w:val="en-US" w:eastAsia="zh-TW"/>
        </w:rPr>
        <w:t xml:space="preserve"> to include NACK indication</w:t>
      </w:r>
      <w:r>
        <w:rPr>
          <w:sz w:val="22"/>
          <w:szCs w:val="22"/>
          <w:lang w:val="en-US" w:eastAsia="zh-TW"/>
        </w:rPr>
        <w:t>.</w:t>
      </w:r>
    </w:p>
    <w:p w14:paraId="33201F63" w14:textId="471BA130" w:rsidR="005F6681" w:rsidRDefault="005F6681" w:rsidP="00A077E8">
      <w:pPr>
        <w:rPr>
          <w:sz w:val="22"/>
          <w:szCs w:val="22"/>
          <w:lang w:val="en-US" w:eastAsia="zh-TW"/>
        </w:rPr>
      </w:pPr>
      <w:r>
        <w:rPr>
          <w:rFonts w:hint="eastAsia"/>
          <w:sz w:val="22"/>
          <w:szCs w:val="22"/>
          <w:lang w:val="en-US" w:eastAsia="zh-TW"/>
        </w:rPr>
        <w:t>O</w:t>
      </w:r>
      <w:r>
        <w:rPr>
          <w:sz w:val="22"/>
          <w:szCs w:val="22"/>
          <w:lang w:val="en-US" w:eastAsia="zh-TW"/>
        </w:rPr>
        <w:t>ption 3: reusing R2D trigger message</w:t>
      </w:r>
      <w:r w:rsidR="003A1D61">
        <w:rPr>
          <w:sz w:val="22"/>
          <w:szCs w:val="22"/>
          <w:lang w:val="en-US" w:eastAsia="zh-TW"/>
        </w:rPr>
        <w:t xml:space="preserve"> to include NACK indication</w:t>
      </w:r>
      <w:r>
        <w:rPr>
          <w:sz w:val="22"/>
          <w:szCs w:val="22"/>
          <w:lang w:val="en-US" w:eastAsia="zh-TW"/>
        </w:rPr>
        <w:t>.</w:t>
      </w:r>
    </w:p>
    <w:p w14:paraId="510C545A" w14:textId="064187E3" w:rsidR="005F6681" w:rsidRDefault="005F6681" w:rsidP="00A077E8">
      <w:pPr>
        <w:rPr>
          <w:sz w:val="22"/>
          <w:szCs w:val="22"/>
          <w:lang w:val="en-US" w:eastAsia="zh-TW"/>
        </w:rPr>
      </w:pPr>
      <w:r>
        <w:rPr>
          <w:sz w:val="22"/>
          <w:szCs w:val="22"/>
          <w:lang w:val="en-US" w:eastAsia="zh-TW"/>
        </w:rPr>
        <w:t>It appears to be straightforward to design a separate message for NACK, and the device could realize transmission failure upon receiving this message. However,</w:t>
      </w:r>
      <w:r w:rsidR="00DC576C">
        <w:rPr>
          <w:sz w:val="22"/>
          <w:szCs w:val="22"/>
          <w:lang w:val="en-US" w:eastAsia="zh-TW"/>
        </w:rPr>
        <w:t xml:space="preserve"> always transmitting a separate message</w:t>
      </w:r>
      <w:r w:rsidR="00DC576C" w:rsidDel="00DC576C">
        <w:rPr>
          <w:sz w:val="22"/>
          <w:szCs w:val="22"/>
          <w:lang w:val="en-US" w:eastAsia="zh-TW"/>
        </w:rPr>
        <w:t xml:space="preserve"> </w:t>
      </w:r>
      <w:r w:rsidR="00DC576C">
        <w:rPr>
          <w:sz w:val="22"/>
          <w:szCs w:val="22"/>
          <w:lang w:val="en-US" w:eastAsia="zh-TW"/>
        </w:rPr>
        <w:t>would cause signalling overhead and power consumption to the devices</w:t>
      </w:r>
      <w:r>
        <w:rPr>
          <w:sz w:val="22"/>
          <w:szCs w:val="22"/>
          <w:lang w:val="en-US" w:eastAsia="zh-TW"/>
        </w:rPr>
        <w:t>.</w:t>
      </w:r>
    </w:p>
    <w:p w14:paraId="2D4B1D4B" w14:textId="56F415EB" w:rsidR="005F6681" w:rsidRDefault="005F6681" w:rsidP="00A077E8">
      <w:pPr>
        <w:rPr>
          <w:sz w:val="22"/>
          <w:szCs w:val="22"/>
          <w:lang w:val="en-US" w:eastAsia="zh-TW"/>
        </w:rPr>
      </w:pPr>
      <w:r>
        <w:rPr>
          <w:sz w:val="22"/>
          <w:szCs w:val="22"/>
          <w:lang w:val="en-US" w:eastAsia="zh-TW"/>
        </w:rPr>
        <w:t xml:space="preserve">On the other hand, Option 2 doesn’t seem to be so reasonable considering the usage of paging message. </w:t>
      </w:r>
      <w:r w:rsidR="00B007E0">
        <w:rPr>
          <w:sz w:val="22"/>
          <w:szCs w:val="22"/>
          <w:lang w:val="en-US" w:eastAsia="zh-TW"/>
        </w:rPr>
        <w:t>Note that</w:t>
      </w:r>
      <w:r w:rsidR="00C7667B">
        <w:rPr>
          <w:sz w:val="22"/>
          <w:szCs w:val="22"/>
          <w:lang w:val="en-US" w:eastAsia="zh-TW"/>
        </w:rPr>
        <w:t xml:space="preserve"> the determination of </w:t>
      </w:r>
      <w:r w:rsidR="00C7667B" w:rsidRPr="00C7667B">
        <w:rPr>
          <w:sz w:val="22"/>
          <w:szCs w:val="22"/>
          <w:lang w:val="en-US" w:eastAsia="zh-TW"/>
        </w:rPr>
        <w:t>re-access</w:t>
      </w:r>
      <w:r w:rsidR="00C7667B">
        <w:rPr>
          <w:sz w:val="22"/>
          <w:szCs w:val="22"/>
          <w:lang w:val="en-US" w:eastAsia="zh-TW"/>
        </w:rPr>
        <w:t xml:space="preserve"> is </w:t>
      </w:r>
      <w:r w:rsidR="00C7667B" w:rsidRPr="00C7667B">
        <w:rPr>
          <w:sz w:val="22"/>
          <w:szCs w:val="22"/>
          <w:lang w:val="en-US" w:eastAsia="zh-TW"/>
        </w:rPr>
        <w:t xml:space="preserve">whether the device receives NACK indication before </w:t>
      </w:r>
      <w:r w:rsidR="00C7667B">
        <w:rPr>
          <w:sz w:val="22"/>
          <w:szCs w:val="22"/>
          <w:lang w:val="en-US" w:eastAsia="zh-TW"/>
        </w:rPr>
        <w:t xml:space="preserve">a </w:t>
      </w:r>
      <w:r w:rsidR="00C7667B" w:rsidRPr="00C7667B">
        <w:rPr>
          <w:sz w:val="22"/>
          <w:szCs w:val="22"/>
          <w:lang w:val="en-US" w:eastAsia="zh-TW"/>
        </w:rPr>
        <w:t>subsequent R2D message</w:t>
      </w:r>
      <w:r w:rsidR="00C7667B">
        <w:rPr>
          <w:sz w:val="22"/>
          <w:szCs w:val="22"/>
          <w:lang w:val="en-US" w:eastAsia="zh-TW"/>
        </w:rPr>
        <w:t>; also,</w:t>
      </w:r>
      <w:r w:rsidR="00B007E0">
        <w:rPr>
          <w:sz w:val="22"/>
          <w:szCs w:val="22"/>
          <w:lang w:val="en-US" w:eastAsia="zh-TW"/>
        </w:rPr>
        <w:t xml:space="preserve"> re-access is triggered by subsequent paging message</w:t>
      </w:r>
      <w:r w:rsidR="00C7667B">
        <w:rPr>
          <w:sz w:val="22"/>
          <w:szCs w:val="22"/>
          <w:lang w:val="en-US" w:eastAsia="zh-TW"/>
        </w:rPr>
        <w:t xml:space="preserve">. </w:t>
      </w:r>
      <w:r>
        <w:rPr>
          <w:sz w:val="22"/>
          <w:szCs w:val="22"/>
          <w:lang w:val="en-US" w:eastAsia="zh-TW"/>
        </w:rPr>
        <w:t>The device should be aware of failure indication</w:t>
      </w:r>
      <w:r w:rsidRPr="00F125D3">
        <w:rPr>
          <w:sz w:val="22"/>
          <w:szCs w:val="22"/>
          <w:lang w:val="en-US" w:eastAsia="zh-TW"/>
        </w:rPr>
        <w:t xml:space="preserve"> </w:t>
      </w:r>
      <w:r w:rsidRPr="00EE1523">
        <w:rPr>
          <w:sz w:val="22"/>
          <w:szCs w:val="22"/>
          <w:lang w:val="en-US" w:eastAsia="zh-TW"/>
        </w:rPr>
        <w:t>before</w:t>
      </w:r>
      <w:r w:rsidRPr="00F125D3">
        <w:rPr>
          <w:sz w:val="22"/>
          <w:szCs w:val="22"/>
          <w:lang w:val="en-US" w:eastAsia="zh-TW"/>
        </w:rPr>
        <w:t xml:space="preserve"> </w:t>
      </w:r>
      <w:r>
        <w:rPr>
          <w:sz w:val="22"/>
          <w:szCs w:val="22"/>
          <w:lang w:val="en-US" w:eastAsia="zh-TW"/>
        </w:rPr>
        <w:t xml:space="preserve">performing re-access, which is not the case for containing NACK </w:t>
      </w:r>
      <w:r w:rsidRPr="003A1D61">
        <w:rPr>
          <w:sz w:val="22"/>
          <w:szCs w:val="22"/>
          <w:lang w:val="en-US" w:eastAsia="zh-TW"/>
        </w:rPr>
        <w:t>in</w:t>
      </w:r>
      <w:r>
        <w:rPr>
          <w:sz w:val="22"/>
          <w:szCs w:val="22"/>
          <w:lang w:val="en-US" w:eastAsia="zh-TW"/>
        </w:rPr>
        <w:t xml:space="preserve"> a paging message.</w:t>
      </w:r>
    </w:p>
    <w:p w14:paraId="3B2D4670" w14:textId="124F9A45" w:rsidR="008E2339" w:rsidRDefault="005F6681" w:rsidP="00A077E8">
      <w:pPr>
        <w:rPr>
          <w:sz w:val="22"/>
          <w:szCs w:val="22"/>
          <w:lang w:val="en-US" w:eastAsia="zh-TW"/>
        </w:rPr>
      </w:pPr>
      <w:r>
        <w:rPr>
          <w:sz w:val="22"/>
          <w:szCs w:val="22"/>
          <w:lang w:val="en-US" w:eastAsia="zh-TW"/>
        </w:rPr>
        <w:t>For Option 3</w:t>
      </w:r>
      <w:r w:rsidR="00C7667B">
        <w:rPr>
          <w:sz w:val="22"/>
          <w:szCs w:val="22"/>
          <w:lang w:val="en-US" w:eastAsia="zh-TW"/>
        </w:rPr>
        <w:t xml:space="preserve">, </w:t>
      </w:r>
      <w:r>
        <w:rPr>
          <w:sz w:val="22"/>
          <w:szCs w:val="22"/>
          <w:lang w:val="en-US" w:eastAsia="zh-TW"/>
        </w:rPr>
        <w:t xml:space="preserve">it </w:t>
      </w:r>
      <w:r w:rsidR="003A26CB">
        <w:rPr>
          <w:sz w:val="22"/>
          <w:szCs w:val="22"/>
          <w:lang w:val="en-US" w:eastAsia="zh-TW"/>
        </w:rPr>
        <w:t>seems to</w:t>
      </w:r>
      <w:r>
        <w:rPr>
          <w:sz w:val="22"/>
          <w:szCs w:val="22"/>
          <w:lang w:val="en-US" w:eastAsia="zh-TW"/>
        </w:rPr>
        <w:t xml:space="preserve"> be </w:t>
      </w:r>
      <w:r w:rsidR="003A26CB">
        <w:rPr>
          <w:sz w:val="22"/>
          <w:szCs w:val="22"/>
          <w:lang w:val="en-US" w:eastAsia="zh-TW"/>
        </w:rPr>
        <w:t>a feasible solution comparing with Option 2</w:t>
      </w:r>
      <w:r w:rsidR="00C7667B">
        <w:rPr>
          <w:sz w:val="22"/>
          <w:szCs w:val="22"/>
          <w:lang w:val="en-US" w:eastAsia="zh-TW"/>
        </w:rPr>
        <w:t xml:space="preserve">. </w:t>
      </w:r>
      <w:r w:rsidR="003D5ECF">
        <w:rPr>
          <w:sz w:val="22"/>
          <w:szCs w:val="22"/>
          <w:lang w:val="en-US" w:eastAsia="zh-TW"/>
        </w:rPr>
        <w:t>There would be several R2D trigger messages within a paging round</w:t>
      </w:r>
      <w:r w:rsidR="0063687B">
        <w:rPr>
          <w:sz w:val="22"/>
          <w:szCs w:val="22"/>
          <w:lang w:val="en-US" w:eastAsia="zh-TW"/>
        </w:rPr>
        <w:t>.</w:t>
      </w:r>
      <w:r w:rsidR="003D5ECF">
        <w:rPr>
          <w:sz w:val="22"/>
          <w:szCs w:val="22"/>
          <w:lang w:val="en-US" w:eastAsia="zh-TW"/>
        </w:rPr>
        <w:t xml:space="preserve"> </w:t>
      </w:r>
      <w:r w:rsidR="0063687B">
        <w:rPr>
          <w:sz w:val="22"/>
          <w:szCs w:val="22"/>
          <w:lang w:val="en-US" w:eastAsia="zh-TW"/>
        </w:rPr>
        <w:t>I</w:t>
      </w:r>
      <w:r w:rsidR="00C7667B">
        <w:rPr>
          <w:sz w:val="22"/>
          <w:szCs w:val="22"/>
          <w:lang w:val="en-US" w:eastAsia="zh-TW"/>
        </w:rPr>
        <w:t xml:space="preserve">f the device receives a R2D trigger message </w:t>
      </w:r>
      <w:r w:rsidR="003A1D61">
        <w:rPr>
          <w:sz w:val="22"/>
          <w:szCs w:val="22"/>
          <w:lang w:val="en-US" w:eastAsia="zh-TW"/>
        </w:rPr>
        <w:t xml:space="preserve">including </w:t>
      </w:r>
      <w:r w:rsidR="00C7667B">
        <w:rPr>
          <w:sz w:val="22"/>
          <w:szCs w:val="22"/>
          <w:lang w:val="en-US" w:eastAsia="zh-TW"/>
        </w:rPr>
        <w:t xml:space="preserve">NACK </w:t>
      </w:r>
      <w:r w:rsidR="003A1D61">
        <w:rPr>
          <w:sz w:val="22"/>
          <w:szCs w:val="22"/>
          <w:lang w:val="en-US" w:eastAsia="zh-TW"/>
        </w:rPr>
        <w:t xml:space="preserve">indication for itself </w:t>
      </w:r>
      <w:r w:rsidR="00C7667B">
        <w:rPr>
          <w:sz w:val="22"/>
          <w:szCs w:val="22"/>
          <w:lang w:val="en-US" w:eastAsia="zh-TW"/>
        </w:rPr>
        <w:t xml:space="preserve">before the subsequent paging, the device considers </w:t>
      </w:r>
      <w:r w:rsidR="003A26CB">
        <w:rPr>
          <w:sz w:val="22"/>
          <w:szCs w:val="22"/>
          <w:lang w:val="en-US" w:eastAsia="zh-TW"/>
        </w:rPr>
        <w:t xml:space="preserve">the random access failed and </w:t>
      </w:r>
      <w:r w:rsidR="003A26CB">
        <w:rPr>
          <w:sz w:val="22"/>
          <w:szCs w:val="22"/>
          <w:lang w:val="en-US" w:eastAsia="zh-TW"/>
        </w:rPr>
        <w:lastRenderedPageBreak/>
        <w:t xml:space="preserve">determines to re-access in the next paging round. Nonetheless, this approach requires to include an ID field(s) and a bit for NACK indication within </w:t>
      </w:r>
      <w:r w:rsidR="003A1D61">
        <w:rPr>
          <w:sz w:val="22"/>
          <w:szCs w:val="22"/>
          <w:lang w:val="en-US" w:eastAsia="zh-TW"/>
        </w:rPr>
        <w:t xml:space="preserve">the </w:t>
      </w:r>
      <w:r w:rsidR="003A26CB">
        <w:rPr>
          <w:sz w:val="22"/>
          <w:szCs w:val="22"/>
          <w:lang w:val="en-US" w:eastAsia="zh-TW"/>
        </w:rPr>
        <w:t>R2D trigger message.</w:t>
      </w:r>
    </w:p>
    <w:p w14:paraId="62FB9276" w14:textId="26A3469A" w:rsidR="005F6681" w:rsidRDefault="005F6681" w:rsidP="00A077E8">
      <w:pPr>
        <w:rPr>
          <w:sz w:val="22"/>
          <w:szCs w:val="22"/>
          <w:lang w:val="en-US" w:eastAsia="zh-TW"/>
        </w:rPr>
      </w:pPr>
      <w:r>
        <w:rPr>
          <w:rFonts w:hint="eastAsia"/>
          <w:sz w:val="22"/>
          <w:szCs w:val="22"/>
          <w:lang w:val="en-US" w:eastAsia="zh-TW"/>
        </w:rPr>
        <w:t>B</w:t>
      </w:r>
      <w:r>
        <w:rPr>
          <w:sz w:val="22"/>
          <w:szCs w:val="22"/>
          <w:lang w:val="en-US" w:eastAsia="zh-TW"/>
        </w:rPr>
        <w:t>ased on the above analysis, we prefer Option 3 for NACK indication.</w:t>
      </w:r>
    </w:p>
    <w:p w14:paraId="68B64D03" w14:textId="12C30DC4" w:rsidR="00417755" w:rsidRPr="00DE27E5" w:rsidRDefault="00A72028" w:rsidP="00A72028">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71AF2">
        <w:rPr>
          <w:b/>
          <w:sz w:val="22"/>
          <w:szCs w:val="24"/>
          <w:lang w:eastAsia="zh-TW"/>
        </w:rPr>
        <w:t>3</w:t>
      </w:r>
      <w:r w:rsidRPr="00AF0C10">
        <w:rPr>
          <w:b/>
          <w:sz w:val="22"/>
          <w:szCs w:val="24"/>
          <w:lang w:eastAsia="zh-TW"/>
        </w:rPr>
        <w:t xml:space="preserve">: </w:t>
      </w:r>
      <w:r w:rsidR="00DC576C">
        <w:rPr>
          <w:b/>
          <w:sz w:val="22"/>
          <w:szCs w:val="24"/>
          <w:lang w:eastAsia="zh-TW"/>
        </w:rPr>
        <w:t>The</w:t>
      </w:r>
      <w:r w:rsidRPr="00AF0C10">
        <w:rPr>
          <w:b/>
          <w:sz w:val="22"/>
          <w:szCs w:val="24"/>
          <w:lang w:eastAsia="zh-TW"/>
        </w:rPr>
        <w:t xml:space="preserve"> </w:t>
      </w:r>
      <w:r>
        <w:rPr>
          <w:b/>
          <w:sz w:val="22"/>
          <w:szCs w:val="24"/>
          <w:lang w:eastAsia="zh-TW"/>
        </w:rPr>
        <w:t xml:space="preserve">R2D trigger message </w:t>
      </w:r>
      <w:r w:rsidR="005F6681">
        <w:rPr>
          <w:b/>
          <w:sz w:val="22"/>
          <w:szCs w:val="24"/>
          <w:lang w:eastAsia="zh-TW"/>
        </w:rPr>
        <w:t xml:space="preserve">could </w:t>
      </w:r>
      <w:r w:rsidR="003A1D61">
        <w:rPr>
          <w:b/>
          <w:sz w:val="22"/>
          <w:szCs w:val="24"/>
          <w:lang w:eastAsia="zh-TW"/>
        </w:rPr>
        <w:t>include</w:t>
      </w:r>
      <w:r>
        <w:rPr>
          <w:b/>
          <w:sz w:val="22"/>
          <w:szCs w:val="24"/>
          <w:lang w:eastAsia="zh-TW"/>
        </w:rPr>
        <w:t xml:space="preserve"> NACK indication</w:t>
      </w:r>
      <w:r w:rsidR="00417755" w:rsidRPr="00B61912">
        <w:rPr>
          <w:b/>
          <w:sz w:val="22"/>
          <w:szCs w:val="24"/>
          <w:lang w:eastAsia="zh-TW"/>
        </w:rPr>
        <w:t>.</w:t>
      </w:r>
    </w:p>
    <w:p w14:paraId="66EB3537" w14:textId="5BA8A365" w:rsidR="00AA4A3B" w:rsidRPr="00AF0C10" w:rsidRDefault="00AA4A3B" w:rsidP="00553C2A">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Conclusion</w:t>
      </w:r>
    </w:p>
    <w:p w14:paraId="40E94682" w14:textId="77777777" w:rsidR="00071AF2" w:rsidRDefault="00071AF2" w:rsidP="00417755">
      <w:pPr>
        <w:spacing w:after="240" w:line="320" w:lineRule="exact"/>
        <w:ind w:left="1277" w:hangingChars="580" w:hanging="1277"/>
        <w:jc w:val="both"/>
        <w:rPr>
          <w:b/>
          <w:sz w:val="22"/>
          <w:szCs w:val="24"/>
          <w:lang w:eastAsia="zh-TW"/>
        </w:rPr>
      </w:pPr>
      <w:r w:rsidRPr="00071AF2">
        <w:rPr>
          <w:b/>
          <w:sz w:val="22"/>
          <w:szCs w:val="24"/>
          <w:lang w:eastAsia="zh-TW"/>
        </w:rPr>
        <w:t>Proposal 1:  The information of time domain resources is included in the R2D trigger message.</w:t>
      </w:r>
    </w:p>
    <w:p w14:paraId="2F3EBAF2" w14:textId="56BAB23E" w:rsidR="00417755" w:rsidRDefault="00417755" w:rsidP="00417755">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71AF2">
        <w:rPr>
          <w:b/>
          <w:sz w:val="22"/>
          <w:szCs w:val="24"/>
          <w:lang w:eastAsia="zh-TW"/>
        </w:rPr>
        <w:t>2</w:t>
      </w:r>
      <w:r w:rsidRPr="00AF0C10">
        <w:rPr>
          <w:b/>
          <w:sz w:val="22"/>
          <w:szCs w:val="24"/>
          <w:lang w:eastAsia="zh-TW"/>
        </w:rPr>
        <w:t xml:space="preserve">:  </w:t>
      </w:r>
      <w:r>
        <w:rPr>
          <w:b/>
          <w:sz w:val="22"/>
          <w:szCs w:val="24"/>
          <w:lang w:eastAsia="zh-TW"/>
        </w:rPr>
        <w:t xml:space="preserve">For Msg1 resource selection, the device randomly selects an access round from the total number of access rounds included in the paging message, and randomly selects a time domain resource from the number of time domain resource within the access round included in the R2D </w:t>
      </w:r>
      <w:r w:rsidR="00A72028">
        <w:rPr>
          <w:b/>
          <w:sz w:val="22"/>
          <w:szCs w:val="24"/>
          <w:lang w:eastAsia="zh-TW"/>
        </w:rPr>
        <w:t xml:space="preserve">trigger </w:t>
      </w:r>
      <w:r>
        <w:rPr>
          <w:b/>
          <w:sz w:val="22"/>
          <w:szCs w:val="24"/>
          <w:lang w:eastAsia="zh-TW"/>
        </w:rPr>
        <w:t xml:space="preserve">message </w:t>
      </w:r>
      <w:r w:rsidR="00A72028">
        <w:rPr>
          <w:b/>
          <w:sz w:val="22"/>
          <w:szCs w:val="24"/>
          <w:lang w:eastAsia="zh-TW"/>
        </w:rPr>
        <w:t>for</w:t>
      </w:r>
      <w:r>
        <w:rPr>
          <w:b/>
          <w:sz w:val="22"/>
          <w:szCs w:val="24"/>
          <w:lang w:eastAsia="zh-TW"/>
        </w:rPr>
        <w:t xml:space="preserve"> the access round</w:t>
      </w:r>
      <w:r w:rsidRPr="00B61912">
        <w:rPr>
          <w:b/>
          <w:sz w:val="22"/>
          <w:szCs w:val="24"/>
          <w:lang w:eastAsia="zh-TW"/>
        </w:rPr>
        <w:t>.</w:t>
      </w:r>
    </w:p>
    <w:p w14:paraId="1E3B2B85" w14:textId="375ACDB9" w:rsidR="005F6681" w:rsidRPr="005F6681" w:rsidRDefault="005F6681" w:rsidP="005F6681">
      <w:pPr>
        <w:spacing w:after="240" w:line="320" w:lineRule="exact"/>
        <w:ind w:left="1277" w:hangingChars="580" w:hanging="1277"/>
        <w:jc w:val="both"/>
        <w:rPr>
          <w:b/>
          <w:sz w:val="22"/>
          <w:szCs w:val="24"/>
          <w:lang w:eastAsia="zh-TW"/>
        </w:rPr>
      </w:pPr>
      <w:r w:rsidRPr="00AF0C10">
        <w:rPr>
          <w:b/>
          <w:sz w:val="22"/>
          <w:szCs w:val="24"/>
          <w:lang w:eastAsia="zh-TW"/>
        </w:rPr>
        <w:t xml:space="preserve">Proposal </w:t>
      </w:r>
      <w:r w:rsidR="00071AF2">
        <w:rPr>
          <w:b/>
          <w:sz w:val="22"/>
          <w:szCs w:val="24"/>
          <w:lang w:eastAsia="zh-TW"/>
        </w:rPr>
        <w:t>3</w:t>
      </w:r>
      <w:r w:rsidRPr="00AF0C10">
        <w:rPr>
          <w:b/>
          <w:sz w:val="22"/>
          <w:szCs w:val="24"/>
          <w:lang w:eastAsia="zh-TW"/>
        </w:rPr>
        <w:t xml:space="preserve">:  </w:t>
      </w:r>
      <w:r w:rsidR="00DC576C">
        <w:rPr>
          <w:b/>
          <w:sz w:val="22"/>
          <w:szCs w:val="24"/>
          <w:lang w:eastAsia="zh-TW"/>
        </w:rPr>
        <w:t xml:space="preserve">The </w:t>
      </w:r>
      <w:r>
        <w:rPr>
          <w:b/>
          <w:sz w:val="22"/>
          <w:szCs w:val="24"/>
          <w:lang w:eastAsia="zh-TW"/>
        </w:rPr>
        <w:t xml:space="preserve">R2D trigger message could </w:t>
      </w:r>
      <w:r w:rsidR="003A1D61">
        <w:rPr>
          <w:b/>
          <w:sz w:val="22"/>
          <w:szCs w:val="24"/>
          <w:lang w:eastAsia="zh-TW"/>
        </w:rPr>
        <w:t>include</w:t>
      </w:r>
      <w:r>
        <w:rPr>
          <w:b/>
          <w:sz w:val="22"/>
          <w:szCs w:val="24"/>
          <w:lang w:eastAsia="zh-TW"/>
        </w:rPr>
        <w:t xml:space="preserve"> NACK indication</w:t>
      </w:r>
      <w:r w:rsidRPr="00B61912">
        <w:rPr>
          <w:b/>
          <w:sz w:val="22"/>
          <w:szCs w:val="24"/>
          <w:lang w:eastAsia="zh-TW"/>
        </w:rPr>
        <w:t>.</w:t>
      </w:r>
    </w:p>
    <w:p w14:paraId="0C11660E" w14:textId="77777777" w:rsidR="00AA4A3B" w:rsidRPr="00AF0C1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 xml:space="preserve">Reference </w:t>
      </w:r>
    </w:p>
    <w:p w14:paraId="4594F675" w14:textId="1829DC8E" w:rsidR="00925394" w:rsidRDefault="00925394" w:rsidP="00925394">
      <w:pPr>
        <w:spacing w:afterLines="50" w:after="120" w:line="280" w:lineRule="exact"/>
        <w:jc w:val="both"/>
        <w:rPr>
          <w:sz w:val="22"/>
          <w:szCs w:val="24"/>
          <w:lang w:eastAsia="zh-TW"/>
        </w:rPr>
      </w:pPr>
      <w:r w:rsidRPr="00832833">
        <w:rPr>
          <w:sz w:val="22"/>
          <w:szCs w:val="24"/>
          <w:lang w:eastAsia="zh-TW"/>
        </w:rPr>
        <w:t>[</w:t>
      </w:r>
      <w:r w:rsidR="002B51E5">
        <w:rPr>
          <w:sz w:val="22"/>
          <w:szCs w:val="24"/>
          <w:lang w:eastAsia="zh-TW"/>
        </w:rPr>
        <w:t>1</w:t>
      </w:r>
      <w:r w:rsidRPr="00832833">
        <w:rPr>
          <w:sz w:val="22"/>
          <w:szCs w:val="24"/>
          <w:lang w:eastAsia="zh-TW"/>
        </w:rPr>
        <w:t xml:space="preserve">] </w:t>
      </w:r>
      <w:r w:rsidR="008D6A41" w:rsidRPr="008D6A41">
        <w:rPr>
          <w:sz w:val="22"/>
          <w:szCs w:val="24"/>
          <w:lang w:eastAsia="zh-TW"/>
        </w:rPr>
        <w:t>Report of 3GPP TSG RAN WG2 meeting #129bis, Wuhan, China</w:t>
      </w:r>
      <w:r w:rsidRPr="00832833">
        <w:rPr>
          <w:sz w:val="22"/>
          <w:szCs w:val="24"/>
          <w:lang w:eastAsia="zh-TW"/>
        </w:rPr>
        <w:t xml:space="preserve"> </w:t>
      </w:r>
    </w:p>
    <w:p w14:paraId="3A6BDA8B" w14:textId="092FD373" w:rsidR="00A8552A" w:rsidRPr="00B76492" w:rsidRDefault="00B76492" w:rsidP="00C15263">
      <w:pPr>
        <w:spacing w:afterLines="50" w:after="120" w:line="280" w:lineRule="exact"/>
        <w:jc w:val="both"/>
        <w:rPr>
          <w:rFonts w:eastAsiaTheme="minorEastAsia"/>
          <w:sz w:val="22"/>
          <w:szCs w:val="22"/>
          <w:lang w:eastAsia="zh-TW"/>
        </w:rPr>
      </w:pPr>
      <w:r>
        <w:rPr>
          <w:rFonts w:eastAsiaTheme="minorEastAsia" w:hint="eastAsia"/>
          <w:sz w:val="22"/>
          <w:szCs w:val="22"/>
          <w:lang w:val="en-US" w:eastAsia="zh-TW"/>
        </w:rPr>
        <w:t>[</w:t>
      </w:r>
      <w:r w:rsidR="002B51E5">
        <w:rPr>
          <w:rFonts w:eastAsiaTheme="minorEastAsia"/>
          <w:sz w:val="22"/>
          <w:szCs w:val="22"/>
          <w:lang w:val="en-US" w:eastAsia="zh-TW"/>
        </w:rPr>
        <w:t>2</w:t>
      </w:r>
      <w:r>
        <w:rPr>
          <w:rFonts w:eastAsiaTheme="minorEastAsia"/>
          <w:sz w:val="22"/>
          <w:szCs w:val="22"/>
          <w:lang w:val="en-US" w:eastAsia="zh-TW"/>
        </w:rPr>
        <w:t>] TR 38.769, “</w:t>
      </w:r>
      <w:r w:rsidRPr="00B76492">
        <w:rPr>
          <w:rFonts w:eastAsiaTheme="minorEastAsia"/>
          <w:sz w:val="22"/>
          <w:szCs w:val="22"/>
          <w:lang w:val="en-US" w:eastAsia="zh-TW"/>
        </w:rPr>
        <w:t>Study on solutions for ambient IoT (Internet of Things)</w:t>
      </w:r>
      <w:r>
        <w:rPr>
          <w:rFonts w:eastAsiaTheme="minorEastAsia"/>
          <w:sz w:val="22"/>
          <w:szCs w:val="22"/>
          <w:lang w:val="en-US" w:eastAsia="zh-TW"/>
        </w:rPr>
        <w:t>”</w:t>
      </w:r>
    </w:p>
    <w:sectPr w:rsidR="00A8552A" w:rsidRPr="00B76492"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B8F68" w14:textId="77777777" w:rsidR="00387A52" w:rsidRDefault="00387A52">
      <w:pPr>
        <w:spacing w:after="0"/>
      </w:pPr>
      <w:r>
        <w:separator/>
      </w:r>
    </w:p>
  </w:endnote>
  <w:endnote w:type="continuationSeparator" w:id="0">
    <w:p w14:paraId="14C966B2" w14:textId="77777777" w:rsidR="00387A52" w:rsidRDefault="00387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857AB" w14:textId="77777777" w:rsidR="00387A52" w:rsidRDefault="00387A52">
      <w:pPr>
        <w:spacing w:after="0"/>
      </w:pPr>
      <w:r>
        <w:separator/>
      </w:r>
    </w:p>
  </w:footnote>
  <w:footnote w:type="continuationSeparator" w:id="0">
    <w:p w14:paraId="1786BF63" w14:textId="77777777" w:rsidR="00387A52" w:rsidRDefault="00387A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0D806F4"/>
    <w:multiLevelType w:val="hybridMultilevel"/>
    <w:tmpl w:val="CE144F74"/>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6"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3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65AE106D"/>
    <w:multiLevelType w:val="hybridMultilevel"/>
    <w:tmpl w:val="8DBE57CE"/>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9"/>
  </w:num>
  <w:num w:numId="3">
    <w:abstractNumId w:val="0"/>
  </w:num>
  <w:num w:numId="4">
    <w:abstractNumId w:val="35"/>
  </w:num>
  <w:num w:numId="5">
    <w:abstractNumId w:val="27"/>
  </w:num>
  <w:num w:numId="6">
    <w:abstractNumId w:val="1"/>
  </w:num>
  <w:num w:numId="7">
    <w:abstractNumId w:val="33"/>
  </w:num>
  <w:num w:numId="8">
    <w:abstractNumId w:val="25"/>
  </w:num>
  <w:num w:numId="9">
    <w:abstractNumId w:val="11"/>
  </w:num>
  <w:num w:numId="10">
    <w:abstractNumId w:val="34"/>
  </w:num>
  <w:num w:numId="11">
    <w:abstractNumId w:val="3"/>
  </w:num>
  <w:num w:numId="12">
    <w:abstractNumId w:val="20"/>
  </w:num>
  <w:num w:numId="13">
    <w:abstractNumId w:val="2"/>
  </w:num>
  <w:num w:numId="14">
    <w:abstractNumId w:val="15"/>
  </w:num>
  <w:num w:numId="15">
    <w:abstractNumId w:val="26"/>
  </w:num>
  <w:num w:numId="16">
    <w:abstractNumId w:val="24"/>
  </w:num>
  <w:num w:numId="17">
    <w:abstractNumId w:val="21"/>
  </w:num>
  <w:num w:numId="18">
    <w:abstractNumId w:val="7"/>
  </w:num>
  <w:num w:numId="19">
    <w:abstractNumId w:val="30"/>
  </w:num>
  <w:num w:numId="20">
    <w:abstractNumId w:val="4"/>
  </w:num>
  <w:num w:numId="21">
    <w:abstractNumId w:val="36"/>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3"/>
  </w:num>
  <w:num w:numId="27">
    <w:abstractNumId w:val="17"/>
  </w:num>
  <w:num w:numId="28">
    <w:abstractNumId w:val="29"/>
  </w:num>
  <w:num w:numId="29">
    <w:abstractNumId w:val="18"/>
  </w:num>
  <w:num w:numId="30">
    <w:abstractNumId w:val="37"/>
  </w:num>
  <w:num w:numId="31">
    <w:abstractNumId w:val="8"/>
  </w:num>
  <w:num w:numId="32">
    <w:abstractNumId w:val="16"/>
  </w:num>
  <w:num w:numId="33">
    <w:abstractNumId w:val="28"/>
  </w:num>
  <w:num w:numId="34">
    <w:abstractNumId w:val="12"/>
  </w:num>
  <w:num w:numId="35">
    <w:abstractNumId w:val="10"/>
  </w:num>
  <w:num w:numId="36">
    <w:abstractNumId w:val="31"/>
  </w:num>
  <w:num w:numId="37">
    <w:abstractNumId w:val="22"/>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6DA7"/>
    <w:rsid w:val="00012BBF"/>
    <w:rsid w:val="000151F4"/>
    <w:rsid w:val="000208F1"/>
    <w:rsid w:val="000221FD"/>
    <w:rsid w:val="00025642"/>
    <w:rsid w:val="00030C46"/>
    <w:rsid w:val="00040D11"/>
    <w:rsid w:val="000452EA"/>
    <w:rsid w:val="00047E3F"/>
    <w:rsid w:val="00050D93"/>
    <w:rsid w:val="00054B71"/>
    <w:rsid w:val="00054D79"/>
    <w:rsid w:val="00057134"/>
    <w:rsid w:val="00060F27"/>
    <w:rsid w:val="000611C7"/>
    <w:rsid w:val="00065EA1"/>
    <w:rsid w:val="000672EC"/>
    <w:rsid w:val="00071AF2"/>
    <w:rsid w:val="00073679"/>
    <w:rsid w:val="00073AFC"/>
    <w:rsid w:val="000764E2"/>
    <w:rsid w:val="00077C36"/>
    <w:rsid w:val="00083B83"/>
    <w:rsid w:val="000845C2"/>
    <w:rsid w:val="000875FF"/>
    <w:rsid w:val="0009124E"/>
    <w:rsid w:val="000945D0"/>
    <w:rsid w:val="00095118"/>
    <w:rsid w:val="000A0489"/>
    <w:rsid w:val="000A41CA"/>
    <w:rsid w:val="000A53B5"/>
    <w:rsid w:val="000B3A7F"/>
    <w:rsid w:val="000B699C"/>
    <w:rsid w:val="000C4ED6"/>
    <w:rsid w:val="000D7877"/>
    <w:rsid w:val="000E2763"/>
    <w:rsid w:val="000E660F"/>
    <w:rsid w:val="000F08C2"/>
    <w:rsid w:val="000F3658"/>
    <w:rsid w:val="000F4515"/>
    <w:rsid w:val="000F7232"/>
    <w:rsid w:val="000F7C98"/>
    <w:rsid w:val="00100BF6"/>
    <w:rsid w:val="00104577"/>
    <w:rsid w:val="00104FA2"/>
    <w:rsid w:val="00106D6E"/>
    <w:rsid w:val="001103E4"/>
    <w:rsid w:val="00110D4E"/>
    <w:rsid w:val="00111BD2"/>
    <w:rsid w:val="001147D2"/>
    <w:rsid w:val="001173C8"/>
    <w:rsid w:val="0012229E"/>
    <w:rsid w:val="00122A49"/>
    <w:rsid w:val="00122E0C"/>
    <w:rsid w:val="001233D4"/>
    <w:rsid w:val="00127880"/>
    <w:rsid w:val="00130CF9"/>
    <w:rsid w:val="00131945"/>
    <w:rsid w:val="001324D9"/>
    <w:rsid w:val="0013486F"/>
    <w:rsid w:val="00140688"/>
    <w:rsid w:val="001505BA"/>
    <w:rsid w:val="00150E37"/>
    <w:rsid w:val="001515A5"/>
    <w:rsid w:val="00153803"/>
    <w:rsid w:val="001630DB"/>
    <w:rsid w:val="00163DC7"/>
    <w:rsid w:val="001646CD"/>
    <w:rsid w:val="00167F3E"/>
    <w:rsid w:val="001717C3"/>
    <w:rsid w:val="001720B5"/>
    <w:rsid w:val="0017586A"/>
    <w:rsid w:val="00175A69"/>
    <w:rsid w:val="001775C6"/>
    <w:rsid w:val="001846A6"/>
    <w:rsid w:val="00185F9A"/>
    <w:rsid w:val="00186D76"/>
    <w:rsid w:val="0019353F"/>
    <w:rsid w:val="00194C73"/>
    <w:rsid w:val="001968B9"/>
    <w:rsid w:val="001976A2"/>
    <w:rsid w:val="001A425D"/>
    <w:rsid w:val="001A4B62"/>
    <w:rsid w:val="001A5373"/>
    <w:rsid w:val="001A5D8E"/>
    <w:rsid w:val="001A6CAF"/>
    <w:rsid w:val="001B0CFB"/>
    <w:rsid w:val="001B5663"/>
    <w:rsid w:val="001B567B"/>
    <w:rsid w:val="001B58D2"/>
    <w:rsid w:val="001B7306"/>
    <w:rsid w:val="001C50BB"/>
    <w:rsid w:val="001C6B8B"/>
    <w:rsid w:val="001C79D5"/>
    <w:rsid w:val="001D09C5"/>
    <w:rsid w:val="001E46A6"/>
    <w:rsid w:val="001E6D52"/>
    <w:rsid w:val="001F0E80"/>
    <w:rsid w:val="001F13AA"/>
    <w:rsid w:val="001F1562"/>
    <w:rsid w:val="001F2129"/>
    <w:rsid w:val="001F3FCB"/>
    <w:rsid w:val="001F51E3"/>
    <w:rsid w:val="001F5FAB"/>
    <w:rsid w:val="001F6600"/>
    <w:rsid w:val="0020281A"/>
    <w:rsid w:val="00203775"/>
    <w:rsid w:val="00204991"/>
    <w:rsid w:val="00210ED3"/>
    <w:rsid w:val="00211FF3"/>
    <w:rsid w:val="002157DA"/>
    <w:rsid w:val="00226D19"/>
    <w:rsid w:val="00243421"/>
    <w:rsid w:val="002444CF"/>
    <w:rsid w:val="0024719C"/>
    <w:rsid w:val="00253AAF"/>
    <w:rsid w:val="0026241C"/>
    <w:rsid w:val="002638E6"/>
    <w:rsid w:val="00263E82"/>
    <w:rsid w:val="00265658"/>
    <w:rsid w:val="00267C15"/>
    <w:rsid w:val="002770CD"/>
    <w:rsid w:val="002771D7"/>
    <w:rsid w:val="00283202"/>
    <w:rsid w:val="0028582B"/>
    <w:rsid w:val="0028599B"/>
    <w:rsid w:val="00286061"/>
    <w:rsid w:val="00286DB3"/>
    <w:rsid w:val="002A0E1F"/>
    <w:rsid w:val="002A30BA"/>
    <w:rsid w:val="002A37A8"/>
    <w:rsid w:val="002A387C"/>
    <w:rsid w:val="002A4026"/>
    <w:rsid w:val="002A48CC"/>
    <w:rsid w:val="002A6CEA"/>
    <w:rsid w:val="002B27ED"/>
    <w:rsid w:val="002B51E5"/>
    <w:rsid w:val="002C03AB"/>
    <w:rsid w:val="002C69BF"/>
    <w:rsid w:val="002C7E81"/>
    <w:rsid w:val="002D0BE1"/>
    <w:rsid w:val="002D470C"/>
    <w:rsid w:val="002D6E24"/>
    <w:rsid w:val="002D7B8F"/>
    <w:rsid w:val="002E08C5"/>
    <w:rsid w:val="002E5D3D"/>
    <w:rsid w:val="002E78FB"/>
    <w:rsid w:val="002F00A3"/>
    <w:rsid w:val="002F463A"/>
    <w:rsid w:val="002F6888"/>
    <w:rsid w:val="0030055F"/>
    <w:rsid w:val="00300827"/>
    <w:rsid w:val="00301F09"/>
    <w:rsid w:val="00302FCB"/>
    <w:rsid w:val="003038E7"/>
    <w:rsid w:val="00305AC0"/>
    <w:rsid w:val="003068B9"/>
    <w:rsid w:val="00310D1B"/>
    <w:rsid w:val="0032197A"/>
    <w:rsid w:val="003243ED"/>
    <w:rsid w:val="00325E1D"/>
    <w:rsid w:val="00326807"/>
    <w:rsid w:val="00326ABB"/>
    <w:rsid w:val="00327349"/>
    <w:rsid w:val="0033022E"/>
    <w:rsid w:val="00331C5C"/>
    <w:rsid w:val="00340D1F"/>
    <w:rsid w:val="00341169"/>
    <w:rsid w:val="003456C5"/>
    <w:rsid w:val="003457B2"/>
    <w:rsid w:val="0034675D"/>
    <w:rsid w:val="003518C6"/>
    <w:rsid w:val="0035217F"/>
    <w:rsid w:val="003522EE"/>
    <w:rsid w:val="003567C9"/>
    <w:rsid w:val="00356812"/>
    <w:rsid w:val="00357061"/>
    <w:rsid w:val="00363599"/>
    <w:rsid w:val="00364888"/>
    <w:rsid w:val="0037085C"/>
    <w:rsid w:val="003713EE"/>
    <w:rsid w:val="00371460"/>
    <w:rsid w:val="00372844"/>
    <w:rsid w:val="0037306C"/>
    <w:rsid w:val="00377974"/>
    <w:rsid w:val="003843F5"/>
    <w:rsid w:val="00384F9A"/>
    <w:rsid w:val="00387998"/>
    <w:rsid w:val="00387A52"/>
    <w:rsid w:val="00387C7E"/>
    <w:rsid w:val="003900FD"/>
    <w:rsid w:val="003910EB"/>
    <w:rsid w:val="003917EE"/>
    <w:rsid w:val="00391CD9"/>
    <w:rsid w:val="003945CE"/>
    <w:rsid w:val="00394885"/>
    <w:rsid w:val="00394CC7"/>
    <w:rsid w:val="00396E31"/>
    <w:rsid w:val="00396FC6"/>
    <w:rsid w:val="003A1D61"/>
    <w:rsid w:val="003A26CB"/>
    <w:rsid w:val="003A4151"/>
    <w:rsid w:val="003A7718"/>
    <w:rsid w:val="003B179A"/>
    <w:rsid w:val="003B17FE"/>
    <w:rsid w:val="003B2DAB"/>
    <w:rsid w:val="003B404A"/>
    <w:rsid w:val="003B6FDD"/>
    <w:rsid w:val="003D09FA"/>
    <w:rsid w:val="003D19D5"/>
    <w:rsid w:val="003D5ECF"/>
    <w:rsid w:val="003E0846"/>
    <w:rsid w:val="003E0B96"/>
    <w:rsid w:val="003E2F20"/>
    <w:rsid w:val="003E5361"/>
    <w:rsid w:val="003E7AB5"/>
    <w:rsid w:val="003F1131"/>
    <w:rsid w:val="003F15BE"/>
    <w:rsid w:val="003F409A"/>
    <w:rsid w:val="003F79D5"/>
    <w:rsid w:val="00401705"/>
    <w:rsid w:val="00401931"/>
    <w:rsid w:val="00402BD1"/>
    <w:rsid w:val="00406A47"/>
    <w:rsid w:val="00411422"/>
    <w:rsid w:val="004129C4"/>
    <w:rsid w:val="00416077"/>
    <w:rsid w:val="00417755"/>
    <w:rsid w:val="00423F36"/>
    <w:rsid w:val="00424346"/>
    <w:rsid w:val="00424706"/>
    <w:rsid w:val="00426A1A"/>
    <w:rsid w:val="00427302"/>
    <w:rsid w:val="00430C04"/>
    <w:rsid w:val="00440290"/>
    <w:rsid w:val="00445542"/>
    <w:rsid w:val="004459C8"/>
    <w:rsid w:val="00450E3D"/>
    <w:rsid w:val="00451416"/>
    <w:rsid w:val="0045187D"/>
    <w:rsid w:val="00455D65"/>
    <w:rsid w:val="0046159B"/>
    <w:rsid w:val="00463438"/>
    <w:rsid w:val="00463FA4"/>
    <w:rsid w:val="004650C3"/>
    <w:rsid w:val="00467946"/>
    <w:rsid w:val="00482598"/>
    <w:rsid w:val="004829F8"/>
    <w:rsid w:val="00485B0E"/>
    <w:rsid w:val="004A32AD"/>
    <w:rsid w:val="004A53F0"/>
    <w:rsid w:val="004B198C"/>
    <w:rsid w:val="004B5B17"/>
    <w:rsid w:val="004B7236"/>
    <w:rsid w:val="004C1B3B"/>
    <w:rsid w:val="004C428A"/>
    <w:rsid w:val="004C514F"/>
    <w:rsid w:val="004D271C"/>
    <w:rsid w:val="004D6D82"/>
    <w:rsid w:val="004D706C"/>
    <w:rsid w:val="004E0344"/>
    <w:rsid w:val="004F448B"/>
    <w:rsid w:val="004F6E2D"/>
    <w:rsid w:val="0050260C"/>
    <w:rsid w:val="00510A69"/>
    <w:rsid w:val="00511FF4"/>
    <w:rsid w:val="00520F5D"/>
    <w:rsid w:val="00524F2F"/>
    <w:rsid w:val="0052640D"/>
    <w:rsid w:val="00526D64"/>
    <w:rsid w:val="00527D6B"/>
    <w:rsid w:val="005325EA"/>
    <w:rsid w:val="00536DB9"/>
    <w:rsid w:val="005404FF"/>
    <w:rsid w:val="00541DC2"/>
    <w:rsid w:val="00543A3E"/>
    <w:rsid w:val="0054442E"/>
    <w:rsid w:val="0054570D"/>
    <w:rsid w:val="00545F32"/>
    <w:rsid w:val="0055252E"/>
    <w:rsid w:val="00553C2A"/>
    <w:rsid w:val="00554C65"/>
    <w:rsid w:val="00557EBA"/>
    <w:rsid w:val="0056007B"/>
    <w:rsid w:val="005753DC"/>
    <w:rsid w:val="00575BC1"/>
    <w:rsid w:val="00590D27"/>
    <w:rsid w:val="00592469"/>
    <w:rsid w:val="00593F89"/>
    <w:rsid w:val="005951F5"/>
    <w:rsid w:val="00597EA0"/>
    <w:rsid w:val="005A041F"/>
    <w:rsid w:val="005A082C"/>
    <w:rsid w:val="005A1B67"/>
    <w:rsid w:val="005A1CAE"/>
    <w:rsid w:val="005A38E6"/>
    <w:rsid w:val="005A3FF8"/>
    <w:rsid w:val="005A4338"/>
    <w:rsid w:val="005A46CC"/>
    <w:rsid w:val="005A49DC"/>
    <w:rsid w:val="005A688C"/>
    <w:rsid w:val="005A72C8"/>
    <w:rsid w:val="005B05EA"/>
    <w:rsid w:val="005B139A"/>
    <w:rsid w:val="005B4562"/>
    <w:rsid w:val="005B47C1"/>
    <w:rsid w:val="005B7214"/>
    <w:rsid w:val="005B7A79"/>
    <w:rsid w:val="005C387E"/>
    <w:rsid w:val="005C4C34"/>
    <w:rsid w:val="005D058E"/>
    <w:rsid w:val="005D4F94"/>
    <w:rsid w:val="005D608E"/>
    <w:rsid w:val="005D6C8F"/>
    <w:rsid w:val="005D74B7"/>
    <w:rsid w:val="005E0E5B"/>
    <w:rsid w:val="005E12EB"/>
    <w:rsid w:val="005E2571"/>
    <w:rsid w:val="005E3B3A"/>
    <w:rsid w:val="005F02B5"/>
    <w:rsid w:val="005F09E4"/>
    <w:rsid w:val="005F2102"/>
    <w:rsid w:val="005F35D1"/>
    <w:rsid w:val="005F3966"/>
    <w:rsid w:val="005F44B1"/>
    <w:rsid w:val="005F5A81"/>
    <w:rsid w:val="005F6681"/>
    <w:rsid w:val="005F70DA"/>
    <w:rsid w:val="006006BF"/>
    <w:rsid w:val="00603D65"/>
    <w:rsid w:val="00607878"/>
    <w:rsid w:val="00624188"/>
    <w:rsid w:val="006246A8"/>
    <w:rsid w:val="00626A10"/>
    <w:rsid w:val="006279B2"/>
    <w:rsid w:val="00630B8E"/>
    <w:rsid w:val="00635D5F"/>
    <w:rsid w:val="0063687B"/>
    <w:rsid w:val="00636BB0"/>
    <w:rsid w:val="00636DC6"/>
    <w:rsid w:val="0064317A"/>
    <w:rsid w:val="006515EB"/>
    <w:rsid w:val="00652322"/>
    <w:rsid w:val="006635A7"/>
    <w:rsid w:val="00665814"/>
    <w:rsid w:val="00672678"/>
    <w:rsid w:val="006733CE"/>
    <w:rsid w:val="006851C9"/>
    <w:rsid w:val="00690277"/>
    <w:rsid w:val="00694062"/>
    <w:rsid w:val="006A41C8"/>
    <w:rsid w:val="006A726E"/>
    <w:rsid w:val="006A7704"/>
    <w:rsid w:val="006B2185"/>
    <w:rsid w:val="006C282C"/>
    <w:rsid w:val="006C4637"/>
    <w:rsid w:val="006D0546"/>
    <w:rsid w:val="006D611F"/>
    <w:rsid w:val="006D637D"/>
    <w:rsid w:val="006E208F"/>
    <w:rsid w:val="006E30E2"/>
    <w:rsid w:val="006F51BC"/>
    <w:rsid w:val="006F5AF9"/>
    <w:rsid w:val="006F606A"/>
    <w:rsid w:val="006F633E"/>
    <w:rsid w:val="006F67D6"/>
    <w:rsid w:val="006F75CF"/>
    <w:rsid w:val="0070433D"/>
    <w:rsid w:val="00705703"/>
    <w:rsid w:val="00705DBD"/>
    <w:rsid w:val="00705EFA"/>
    <w:rsid w:val="00707C4B"/>
    <w:rsid w:val="00720B26"/>
    <w:rsid w:val="00722B69"/>
    <w:rsid w:val="0072718D"/>
    <w:rsid w:val="007308E5"/>
    <w:rsid w:val="00732E44"/>
    <w:rsid w:val="0073495F"/>
    <w:rsid w:val="007364EE"/>
    <w:rsid w:val="007366F9"/>
    <w:rsid w:val="00737FA8"/>
    <w:rsid w:val="0074167B"/>
    <w:rsid w:val="007437BE"/>
    <w:rsid w:val="00750E5E"/>
    <w:rsid w:val="007521E7"/>
    <w:rsid w:val="007721B6"/>
    <w:rsid w:val="007744F9"/>
    <w:rsid w:val="00774A40"/>
    <w:rsid w:val="00774D16"/>
    <w:rsid w:val="00774D33"/>
    <w:rsid w:val="00781006"/>
    <w:rsid w:val="0078174A"/>
    <w:rsid w:val="007818CF"/>
    <w:rsid w:val="00794042"/>
    <w:rsid w:val="00795D49"/>
    <w:rsid w:val="007973DE"/>
    <w:rsid w:val="007A15EE"/>
    <w:rsid w:val="007A3B00"/>
    <w:rsid w:val="007A4F8E"/>
    <w:rsid w:val="007A6064"/>
    <w:rsid w:val="007B29B8"/>
    <w:rsid w:val="007B6DB6"/>
    <w:rsid w:val="007B7404"/>
    <w:rsid w:val="007C4F20"/>
    <w:rsid w:val="007C69D1"/>
    <w:rsid w:val="007C7E76"/>
    <w:rsid w:val="007D0957"/>
    <w:rsid w:val="007D115C"/>
    <w:rsid w:val="007D2067"/>
    <w:rsid w:val="007D55E2"/>
    <w:rsid w:val="007D6A5E"/>
    <w:rsid w:val="007E042F"/>
    <w:rsid w:val="007E4115"/>
    <w:rsid w:val="007E5C1C"/>
    <w:rsid w:val="007E7E7D"/>
    <w:rsid w:val="007F39D2"/>
    <w:rsid w:val="0080139C"/>
    <w:rsid w:val="00802806"/>
    <w:rsid w:val="00803899"/>
    <w:rsid w:val="008053D4"/>
    <w:rsid w:val="00807902"/>
    <w:rsid w:val="00807D51"/>
    <w:rsid w:val="00816978"/>
    <w:rsid w:val="0081799A"/>
    <w:rsid w:val="0082164D"/>
    <w:rsid w:val="008251E7"/>
    <w:rsid w:val="00826BD6"/>
    <w:rsid w:val="008358E5"/>
    <w:rsid w:val="008377B0"/>
    <w:rsid w:val="00841D5C"/>
    <w:rsid w:val="00841E85"/>
    <w:rsid w:val="00842496"/>
    <w:rsid w:val="0084298E"/>
    <w:rsid w:val="0084603E"/>
    <w:rsid w:val="008515A3"/>
    <w:rsid w:val="00866E67"/>
    <w:rsid w:val="00870E42"/>
    <w:rsid w:val="00874115"/>
    <w:rsid w:val="008815CE"/>
    <w:rsid w:val="0088320C"/>
    <w:rsid w:val="0088649A"/>
    <w:rsid w:val="0088650B"/>
    <w:rsid w:val="00890324"/>
    <w:rsid w:val="00890591"/>
    <w:rsid w:val="008A011C"/>
    <w:rsid w:val="008A1D60"/>
    <w:rsid w:val="008A5397"/>
    <w:rsid w:val="008A6534"/>
    <w:rsid w:val="008B46AC"/>
    <w:rsid w:val="008C01F4"/>
    <w:rsid w:val="008C213F"/>
    <w:rsid w:val="008C579B"/>
    <w:rsid w:val="008D204A"/>
    <w:rsid w:val="008D443E"/>
    <w:rsid w:val="008D695C"/>
    <w:rsid w:val="008D6A41"/>
    <w:rsid w:val="008E2339"/>
    <w:rsid w:val="008E4997"/>
    <w:rsid w:val="008E7F8A"/>
    <w:rsid w:val="008F6DAF"/>
    <w:rsid w:val="009030D0"/>
    <w:rsid w:val="00906CE9"/>
    <w:rsid w:val="00907453"/>
    <w:rsid w:val="009112AC"/>
    <w:rsid w:val="00913E1B"/>
    <w:rsid w:val="00915624"/>
    <w:rsid w:val="0092139F"/>
    <w:rsid w:val="009218ED"/>
    <w:rsid w:val="00921B69"/>
    <w:rsid w:val="00922288"/>
    <w:rsid w:val="00923E72"/>
    <w:rsid w:val="00925394"/>
    <w:rsid w:val="00932695"/>
    <w:rsid w:val="00935291"/>
    <w:rsid w:val="0093531D"/>
    <w:rsid w:val="009357DB"/>
    <w:rsid w:val="00935AEE"/>
    <w:rsid w:val="00935C20"/>
    <w:rsid w:val="009361E7"/>
    <w:rsid w:val="00936451"/>
    <w:rsid w:val="0094140B"/>
    <w:rsid w:val="00947BF9"/>
    <w:rsid w:val="009518F6"/>
    <w:rsid w:val="0095386A"/>
    <w:rsid w:val="0096227E"/>
    <w:rsid w:val="0096253C"/>
    <w:rsid w:val="009652C9"/>
    <w:rsid w:val="009658B1"/>
    <w:rsid w:val="00966979"/>
    <w:rsid w:val="00970865"/>
    <w:rsid w:val="00972CF6"/>
    <w:rsid w:val="0097392D"/>
    <w:rsid w:val="00974203"/>
    <w:rsid w:val="00983726"/>
    <w:rsid w:val="00985918"/>
    <w:rsid w:val="00985C55"/>
    <w:rsid w:val="00986D91"/>
    <w:rsid w:val="00994731"/>
    <w:rsid w:val="009A08A7"/>
    <w:rsid w:val="009A0C5B"/>
    <w:rsid w:val="009A32B8"/>
    <w:rsid w:val="009A5461"/>
    <w:rsid w:val="009A7ACD"/>
    <w:rsid w:val="009B0DFE"/>
    <w:rsid w:val="009B18BB"/>
    <w:rsid w:val="009B2463"/>
    <w:rsid w:val="009B69DD"/>
    <w:rsid w:val="009C17F1"/>
    <w:rsid w:val="009C56E1"/>
    <w:rsid w:val="009C6A1B"/>
    <w:rsid w:val="009C6AB3"/>
    <w:rsid w:val="009C7DD9"/>
    <w:rsid w:val="009D0947"/>
    <w:rsid w:val="009D2078"/>
    <w:rsid w:val="009D2A19"/>
    <w:rsid w:val="009D45CD"/>
    <w:rsid w:val="009F4D7E"/>
    <w:rsid w:val="009F61C3"/>
    <w:rsid w:val="009F774D"/>
    <w:rsid w:val="00A01B5C"/>
    <w:rsid w:val="00A03DAA"/>
    <w:rsid w:val="00A04005"/>
    <w:rsid w:val="00A04E4D"/>
    <w:rsid w:val="00A077E8"/>
    <w:rsid w:val="00A16212"/>
    <w:rsid w:val="00A2108A"/>
    <w:rsid w:val="00A25175"/>
    <w:rsid w:val="00A31C0E"/>
    <w:rsid w:val="00A335D1"/>
    <w:rsid w:val="00A36FBC"/>
    <w:rsid w:val="00A4079F"/>
    <w:rsid w:val="00A466FA"/>
    <w:rsid w:val="00A5058B"/>
    <w:rsid w:val="00A53A7A"/>
    <w:rsid w:val="00A56A1A"/>
    <w:rsid w:val="00A60837"/>
    <w:rsid w:val="00A61D13"/>
    <w:rsid w:val="00A62CD7"/>
    <w:rsid w:val="00A645F0"/>
    <w:rsid w:val="00A6477D"/>
    <w:rsid w:val="00A657BE"/>
    <w:rsid w:val="00A670B5"/>
    <w:rsid w:val="00A677A0"/>
    <w:rsid w:val="00A70F22"/>
    <w:rsid w:val="00A72028"/>
    <w:rsid w:val="00A729B0"/>
    <w:rsid w:val="00A7541E"/>
    <w:rsid w:val="00A77EB3"/>
    <w:rsid w:val="00A83008"/>
    <w:rsid w:val="00A841BC"/>
    <w:rsid w:val="00A8428D"/>
    <w:rsid w:val="00A8552A"/>
    <w:rsid w:val="00A90598"/>
    <w:rsid w:val="00A9588A"/>
    <w:rsid w:val="00A97639"/>
    <w:rsid w:val="00A97FC3"/>
    <w:rsid w:val="00AA0C00"/>
    <w:rsid w:val="00AA2DC8"/>
    <w:rsid w:val="00AA4157"/>
    <w:rsid w:val="00AA4A3B"/>
    <w:rsid w:val="00AA5624"/>
    <w:rsid w:val="00AA65C8"/>
    <w:rsid w:val="00AA6E02"/>
    <w:rsid w:val="00AA7F53"/>
    <w:rsid w:val="00AB086D"/>
    <w:rsid w:val="00AB0D94"/>
    <w:rsid w:val="00AB4357"/>
    <w:rsid w:val="00AB4BA9"/>
    <w:rsid w:val="00AB639B"/>
    <w:rsid w:val="00AB7427"/>
    <w:rsid w:val="00AB778B"/>
    <w:rsid w:val="00AB7A5A"/>
    <w:rsid w:val="00AC2AFF"/>
    <w:rsid w:val="00AC5720"/>
    <w:rsid w:val="00AC76B7"/>
    <w:rsid w:val="00AD3252"/>
    <w:rsid w:val="00AD3FAC"/>
    <w:rsid w:val="00AD5381"/>
    <w:rsid w:val="00AD6E93"/>
    <w:rsid w:val="00AD7F82"/>
    <w:rsid w:val="00AE28A4"/>
    <w:rsid w:val="00AE4483"/>
    <w:rsid w:val="00AE6978"/>
    <w:rsid w:val="00AE7B2C"/>
    <w:rsid w:val="00AF0C10"/>
    <w:rsid w:val="00AF5593"/>
    <w:rsid w:val="00AF607B"/>
    <w:rsid w:val="00B007E0"/>
    <w:rsid w:val="00B018FA"/>
    <w:rsid w:val="00B04412"/>
    <w:rsid w:val="00B07B1F"/>
    <w:rsid w:val="00B12342"/>
    <w:rsid w:val="00B123C2"/>
    <w:rsid w:val="00B1384C"/>
    <w:rsid w:val="00B14762"/>
    <w:rsid w:val="00B150FA"/>
    <w:rsid w:val="00B156A1"/>
    <w:rsid w:val="00B16682"/>
    <w:rsid w:val="00B21B72"/>
    <w:rsid w:val="00B22AF3"/>
    <w:rsid w:val="00B3041D"/>
    <w:rsid w:val="00B4052D"/>
    <w:rsid w:val="00B41636"/>
    <w:rsid w:val="00B41E69"/>
    <w:rsid w:val="00B47C43"/>
    <w:rsid w:val="00B517F2"/>
    <w:rsid w:val="00B550EE"/>
    <w:rsid w:val="00B568AC"/>
    <w:rsid w:val="00B61912"/>
    <w:rsid w:val="00B63A57"/>
    <w:rsid w:val="00B677C6"/>
    <w:rsid w:val="00B71A50"/>
    <w:rsid w:val="00B760CB"/>
    <w:rsid w:val="00B76492"/>
    <w:rsid w:val="00B84337"/>
    <w:rsid w:val="00B85580"/>
    <w:rsid w:val="00B8651E"/>
    <w:rsid w:val="00B87B2F"/>
    <w:rsid w:val="00B9033F"/>
    <w:rsid w:val="00B9255B"/>
    <w:rsid w:val="00BA2334"/>
    <w:rsid w:val="00BA51DE"/>
    <w:rsid w:val="00BA734C"/>
    <w:rsid w:val="00BB085C"/>
    <w:rsid w:val="00BB38B5"/>
    <w:rsid w:val="00BB7CBF"/>
    <w:rsid w:val="00BC0DEF"/>
    <w:rsid w:val="00BC39CE"/>
    <w:rsid w:val="00BC3D97"/>
    <w:rsid w:val="00BC5970"/>
    <w:rsid w:val="00BD1CB2"/>
    <w:rsid w:val="00BD4DAD"/>
    <w:rsid w:val="00BE0067"/>
    <w:rsid w:val="00BE1CCC"/>
    <w:rsid w:val="00BE4869"/>
    <w:rsid w:val="00BE75AE"/>
    <w:rsid w:val="00BF110D"/>
    <w:rsid w:val="00BF2FD7"/>
    <w:rsid w:val="00C02A77"/>
    <w:rsid w:val="00C04D38"/>
    <w:rsid w:val="00C06F8C"/>
    <w:rsid w:val="00C15263"/>
    <w:rsid w:val="00C278E9"/>
    <w:rsid w:val="00C46F15"/>
    <w:rsid w:val="00C54BF6"/>
    <w:rsid w:val="00C55513"/>
    <w:rsid w:val="00C564B6"/>
    <w:rsid w:val="00C5719B"/>
    <w:rsid w:val="00C57770"/>
    <w:rsid w:val="00C62ABA"/>
    <w:rsid w:val="00C63E37"/>
    <w:rsid w:val="00C64536"/>
    <w:rsid w:val="00C64E50"/>
    <w:rsid w:val="00C651BF"/>
    <w:rsid w:val="00C710B2"/>
    <w:rsid w:val="00C72054"/>
    <w:rsid w:val="00C724FF"/>
    <w:rsid w:val="00C7275E"/>
    <w:rsid w:val="00C72804"/>
    <w:rsid w:val="00C73AC6"/>
    <w:rsid w:val="00C7667B"/>
    <w:rsid w:val="00C80101"/>
    <w:rsid w:val="00C82B01"/>
    <w:rsid w:val="00C839FC"/>
    <w:rsid w:val="00C8486B"/>
    <w:rsid w:val="00C86916"/>
    <w:rsid w:val="00C86B56"/>
    <w:rsid w:val="00C91C67"/>
    <w:rsid w:val="00CA67EA"/>
    <w:rsid w:val="00CA6901"/>
    <w:rsid w:val="00CB5084"/>
    <w:rsid w:val="00CB56BB"/>
    <w:rsid w:val="00CB6132"/>
    <w:rsid w:val="00CC0D76"/>
    <w:rsid w:val="00CC4409"/>
    <w:rsid w:val="00CC46DA"/>
    <w:rsid w:val="00CC4900"/>
    <w:rsid w:val="00CC4BD9"/>
    <w:rsid w:val="00CC5669"/>
    <w:rsid w:val="00CC5FC8"/>
    <w:rsid w:val="00CD0130"/>
    <w:rsid w:val="00CD284F"/>
    <w:rsid w:val="00CD3CEF"/>
    <w:rsid w:val="00CE5C40"/>
    <w:rsid w:val="00CE718C"/>
    <w:rsid w:val="00CF0809"/>
    <w:rsid w:val="00D032C6"/>
    <w:rsid w:val="00D0788A"/>
    <w:rsid w:val="00D12B5F"/>
    <w:rsid w:val="00D1374C"/>
    <w:rsid w:val="00D14893"/>
    <w:rsid w:val="00D2038E"/>
    <w:rsid w:val="00D23D56"/>
    <w:rsid w:val="00D25B1A"/>
    <w:rsid w:val="00D2687F"/>
    <w:rsid w:val="00D35F96"/>
    <w:rsid w:val="00D4461C"/>
    <w:rsid w:val="00D46AC1"/>
    <w:rsid w:val="00D46FA2"/>
    <w:rsid w:val="00D53FEB"/>
    <w:rsid w:val="00D551ED"/>
    <w:rsid w:val="00D64C8A"/>
    <w:rsid w:val="00D65ED4"/>
    <w:rsid w:val="00D71273"/>
    <w:rsid w:val="00D74AC3"/>
    <w:rsid w:val="00D74F0E"/>
    <w:rsid w:val="00D808E0"/>
    <w:rsid w:val="00D80AFF"/>
    <w:rsid w:val="00D8475F"/>
    <w:rsid w:val="00D8589E"/>
    <w:rsid w:val="00D85FDC"/>
    <w:rsid w:val="00D8660F"/>
    <w:rsid w:val="00D906B2"/>
    <w:rsid w:val="00D91BE6"/>
    <w:rsid w:val="00D9264C"/>
    <w:rsid w:val="00D92CFB"/>
    <w:rsid w:val="00D93212"/>
    <w:rsid w:val="00D962FC"/>
    <w:rsid w:val="00D9691D"/>
    <w:rsid w:val="00D971B5"/>
    <w:rsid w:val="00DA0113"/>
    <w:rsid w:val="00DA13F0"/>
    <w:rsid w:val="00DA3299"/>
    <w:rsid w:val="00DA4A54"/>
    <w:rsid w:val="00DB6187"/>
    <w:rsid w:val="00DC004C"/>
    <w:rsid w:val="00DC5046"/>
    <w:rsid w:val="00DC576C"/>
    <w:rsid w:val="00DC66C8"/>
    <w:rsid w:val="00DC7125"/>
    <w:rsid w:val="00DD0743"/>
    <w:rsid w:val="00DD21E8"/>
    <w:rsid w:val="00DD51EA"/>
    <w:rsid w:val="00DE0D56"/>
    <w:rsid w:val="00DE163D"/>
    <w:rsid w:val="00DE27E5"/>
    <w:rsid w:val="00DE6354"/>
    <w:rsid w:val="00DE64A8"/>
    <w:rsid w:val="00DE765B"/>
    <w:rsid w:val="00DF0A15"/>
    <w:rsid w:val="00DF32D1"/>
    <w:rsid w:val="00DF683D"/>
    <w:rsid w:val="00E04F00"/>
    <w:rsid w:val="00E05DEB"/>
    <w:rsid w:val="00E109E9"/>
    <w:rsid w:val="00E269E4"/>
    <w:rsid w:val="00E26F32"/>
    <w:rsid w:val="00E27A72"/>
    <w:rsid w:val="00E3091D"/>
    <w:rsid w:val="00E31F85"/>
    <w:rsid w:val="00E3225A"/>
    <w:rsid w:val="00E323F4"/>
    <w:rsid w:val="00E32989"/>
    <w:rsid w:val="00E3777F"/>
    <w:rsid w:val="00E444E5"/>
    <w:rsid w:val="00E45B69"/>
    <w:rsid w:val="00E46BDB"/>
    <w:rsid w:val="00E46D3C"/>
    <w:rsid w:val="00E5059C"/>
    <w:rsid w:val="00E512F5"/>
    <w:rsid w:val="00E5288D"/>
    <w:rsid w:val="00E54C9F"/>
    <w:rsid w:val="00E56596"/>
    <w:rsid w:val="00E57DE6"/>
    <w:rsid w:val="00E64DC8"/>
    <w:rsid w:val="00E64E09"/>
    <w:rsid w:val="00E6674E"/>
    <w:rsid w:val="00E709A6"/>
    <w:rsid w:val="00E709AB"/>
    <w:rsid w:val="00E72B9D"/>
    <w:rsid w:val="00E73BCF"/>
    <w:rsid w:val="00E753DD"/>
    <w:rsid w:val="00E75560"/>
    <w:rsid w:val="00E80769"/>
    <w:rsid w:val="00E84460"/>
    <w:rsid w:val="00E861B4"/>
    <w:rsid w:val="00E91164"/>
    <w:rsid w:val="00E94245"/>
    <w:rsid w:val="00E97077"/>
    <w:rsid w:val="00EA017B"/>
    <w:rsid w:val="00EA28EF"/>
    <w:rsid w:val="00EB1354"/>
    <w:rsid w:val="00EB21F3"/>
    <w:rsid w:val="00EB5C97"/>
    <w:rsid w:val="00EC6DC2"/>
    <w:rsid w:val="00ED2CEA"/>
    <w:rsid w:val="00ED387E"/>
    <w:rsid w:val="00ED5156"/>
    <w:rsid w:val="00ED5C70"/>
    <w:rsid w:val="00ED6711"/>
    <w:rsid w:val="00EE0E34"/>
    <w:rsid w:val="00EE100F"/>
    <w:rsid w:val="00EE1523"/>
    <w:rsid w:val="00EE2476"/>
    <w:rsid w:val="00EE6E5C"/>
    <w:rsid w:val="00EF06E3"/>
    <w:rsid w:val="00EF5B11"/>
    <w:rsid w:val="00EF5D4A"/>
    <w:rsid w:val="00EF7AB9"/>
    <w:rsid w:val="00F01F4F"/>
    <w:rsid w:val="00F05D6F"/>
    <w:rsid w:val="00F063EB"/>
    <w:rsid w:val="00F06806"/>
    <w:rsid w:val="00F1102D"/>
    <w:rsid w:val="00F114AD"/>
    <w:rsid w:val="00F11CDF"/>
    <w:rsid w:val="00F125D3"/>
    <w:rsid w:val="00F13BE9"/>
    <w:rsid w:val="00F239D3"/>
    <w:rsid w:val="00F25607"/>
    <w:rsid w:val="00F3139D"/>
    <w:rsid w:val="00F372A7"/>
    <w:rsid w:val="00F4210E"/>
    <w:rsid w:val="00F425BC"/>
    <w:rsid w:val="00F51C53"/>
    <w:rsid w:val="00F5475E"/>
    <w:rsid w:val="00F572B6"/>
    <w:rsid w:val="00F57E1E"/>
    <w:rsid w:val="00F612A7"/>
    <w:rsid w:val="00F61E70"/>
    <w:rsid w:val="00F62FA6"/>
    <w:rsid w:val="00F75A1E"/>
    <w:rsid w:val="00F75B5B"/>
    <w:rsid w:val="00F77680"/>
    <w:rsid w:val="00F81741"/>
    <w:rsid w:val="00F82C88"/>
    <w:rsid w:val="00F86B9B"/>
    <w:rsid w:val="00F90119"/>
    <w:rsid w:val="00F93335"/>
    <w:rsid w:val="00F95899"/>
    <w:rsid w:val="00FA20A7"/>
    <w:rsid w:val="00FA27A7"/>
    <w:rsid w:val="00FA4AA1"/>
    <w:rsid w:val="00FB291A"/>
    <w:rsid w:val="00FB72BA"/>
    <w:rsid w:val="00FC5E91"/>
    <w:rsid w:val="00FD347C"/>
    <w:rsid w:val="00FD43EF"/>
    <w:rsid w:val="00FD5763"/>
    <w:rsid w:val="00FD7A18"/>
    <w:rsid w:val="00FE26B1"/>
    <w:rsid w:val="00FE324F"/>
    <w:rsid w:val="00FF15A7"/>
    <w:rsid w:val="00FF257D"/>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4357"/>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uiPriority w:val="39"/>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SubHeading">
    <w:name w:val="SubHeading"/>
    <w:basedOn w:val="a"/>
    <w:next w:val="Doc-title"/>
    <w:link w:val="SubHeadingChar"/>
    <w:rsid w:val="000F7232"/>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F7232"/>
    <w:rPr>
      <w:rFonts w:ascii="Arial" w:eastAsia="MS Mincho" w:hAnsi="Arial" w:cs="Times New Roman"/>
      <w:b/>
      <w:noProof/>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2D958-74C9-46AD-839F-4A0CEE06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1181</Words>
  <Characters>6734</Characters>
  <Application>Microsoft Office Word</Application>
  <DocSecurity>0</DocSecurity>
  <Lines>56</Lines>
  <Paragraphs>15</Paragraphs>
  <ScaleCrop>false</ScaleCrop>
  <Company>ASUS TEK</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2</cp:revision>
  <dcterms:created xsi:type="dcterms:W3CDTF">2025-05-09T02:46:00Z</dcterms:created>
  <dcterms:modified xsi:type="dcterms:W3CDTF">2025-05-09T02:46:00Z</dcterms:modified>
</cp:coreProperties>
</file>